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34" w:rsidRDefault="00E16A34" w:rsidP="00E16A34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E16A34" w:rsidRDefault="00E16A34" w:rsidP="00E16A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E16A34" w:rsidRDefault="00E16A34" w:rsidP="00E16A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E16A34" w:rsidRDefault="00E16A34" w:rsidP="00E16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E16A34" w:rsidRDefault="00E16A34" w:rsidP="00E16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ХАЙРЮЗОВО»</w:t>
      </w:r>
    </w:p>
    <w:p w:rsidR="00E16A34" w:rsidRDefault="00AD0C3A" w:rsidP="00E16A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E16A34" w:rsidRDefault="00E16A34" w:rsidP="00E16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E16A34" w:rsidRDefault="00E16A34" w:rsidP="00E16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E16A34" w:rsidRDefault="00E16A34" w:rsidP="00E16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13                                                                    </w:t>
      </w:r>
      <w:r w:rsidR="00AD0C3A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</w:t>
      </w:r>
      <w:proofErr w:type="gramStart"/>
      <w:r w:rsidR="00AD0C3A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.03.2020 .</w:t>
      </w:r>
      <w:proofErr w:type="gramEnd"/>
    </w:p>
    <w:p w:rsidR="00E16A34" w:rsidRDefault="00E16A34" w:rsidP="00E16A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bottomFromText="20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</w:tblGrid>
      <w:tr w:rsidR="00E16A34" w:rsidTr="00E16A34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0"/>
          <w:p w:rsidR="00E16A34" w:rsidRDefault="00E16A34" w:rsidP="00E16A34">
            <w:pPr>
              <w:pStyle w:val="a5"/>
              <w:rPr>
                <w:sz w:val="28"/>
                <w:szCs w:val="28"/>
              </w:rPr>
            </w:pPr>
            <w:r w:rsidRPr="00E16A34">
              <w:rPr>
                <w:sz w:val="28"/>
                <w:szCs w:val="28"/>
              </w:rPr>
              <w:t>О внесении изменений в постановление от 15.05.2012 №29</w:t>
            </w:r>
            <w:r>
              <w:rPr>
                <w:sz w:val="28"/>
                <w:szCs w:val="28"/>
              </w:rPr>
              <w:t xml:space="preserve"> «</w:t>
            </w:r>
            <w:r w:rsidRPr="00E16A34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разрешений на автомобильные </w:t>
            </w:r>
          </w:p>
          <w:p w:rsidR="00E16A34" w:rsidRDefault="00E16A34" w:rsidP="00E16A3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перевозки тяжеловесных грузов, крупногабаритных грузов по маршрутам,</w:t>
            </w:r>
          </w:p>
          <w:p w:rsidR="00E16A34" w:rsidRDefault="00E16A34" w:rsidP="00E16A3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проходящим полностью или частично</w:t>
            </w:r>
          </w:p>
          <w:p w:rsidR="00E16A34" w:rsidRDefault="00E16A34" w:rsidP="00E16A3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дорогам местного значения в границах</w:t>
            </w:r>
          </w:p>
          <w:p w:rsidR="00E16A34" w:rsidRDefault="00E16A34" w:rsidP="00E16A3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«село Хайрюзово»</w:t>
            </w:r>
          </w:p>
          <w:p w:rsidR="00E16A34" w:rsidRDefault="00E16A34" w:rsidP="00E16A3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16A34" w:rsidRDefault="00E16A34" w:rsidP="00E16A34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В соответствии с Федеральным законом от 19.07.2018 №204-ФЗ «Об организации предоставления государственных и муниципальных услуг», протестом прокуратуры Тигильского района от 25.02.2020 №60-2020, Уставом сельского поселения «село Хайрюзово», Администрация сельского поселения «село Хайрюзово»</w:t>
      </w:r>
    </w:p>
    <w:p w:rsidR="00E16A34" w:rsidRDefault="00E16A34" w:rsidP="00E16A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E16A34" w:rsidRPr="00E16A34" w:rsidRDefault="00E16A34" w:rsidP="00E16A34">
      <w:pPr>
        <w:pStyle w:val="a5"/>
        <w:numPr>
          <w:ilvl w:val="0"/>
          <w:numId w:val="2"/>
        </w:numPr>
        <w:jc w:val="both"/>
        <w:rPr>
          <w:rStyle w:val="a4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№29 </w:t>
      </w:r>
      <w:r>
        <w:rPr>
          <w:sz w:val="28"/>
          <w:szCs w:val="28"/>
        </w:rPr>
        <w:t>«</w:t>
      </w:r>
      <w:r w:rsidRPr="00E16A34">
        <w:rPr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</w:t>
      </w:r>
      <w:r>
        <w:rPr>
          <w:sz w:val="28"/>
          <w:szCs w:val="28"/>
        </w:rPr>
        <w:t xml:space="preserve"> </w:t>
      </w:r>
      <w:r w:rsidRPr="00E16A34">
        <w:rPr>
          <w:sz w:val="28"/>
          <w:szCs w:val="28"/>
        </w:rPr>
        <w:t>проходящим полностью или частично по дорогам местного значения в границах сельского поселения «село Хайрюзово»</w:t>
      </w:r>
      <w:r w:rsidRPr="00E16A34">
        <w:rPr>
          <w:rStyle w:val="a4"/>
          <w:rFonts w:eastAsia="Calibri"/>
          <w:sz w:val="28"/>
          <w:szCs w:val="28"/>
        </w:rPr>
        <w:t>, дополнить пункты в настоящем административном регламенте следующего содержания:</w:t>
      </w:r>
    </w:p>
    <w:p w:rsidR="00E16A34" w:rsidRDefault="00E16A34" w:rsidP="00E16A34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«5.18.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</w:t>
      </w:r>
      <w:r>
        <w:rPr>
          <w:rStyle w:val="a4"/>
          <w:rFonts w:eastAsia="Calibri"/>
          <w:sz w:val="28"/>
          <w:szCs w:val="28"/>
        </w:rPr>
        <w:lastRenderedPageBreak/>
        <w:t>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16A34" w:rsidRDefault="00E16A34" w:rsidP="00E16A34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5.19.В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E16A34" w:rsidRDefault="00E16A34" w:rsidP="00E16A34">
      <w:pPr>
        <w:pStyle w:val="a5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Настоящее постановление подлежит обнародованию на официальном стенде администрации и размещению на официальном сайте </w:t>
      </w:r>
      <w:proofErr w:type="spellStart"/>
      <w:r>
        <w:rPr>
          <w:sz w:val="28"/>
          <w:szCs w:val="28"/>
        </w:rPr>
        <w:t>хайрюзово.рф</w:t>
      </w:r>
      <w:proofErr w:type="spellEnd"/>
      <w:r>
        <w:rPr>
          <w:sz w:val="28"/>
          <w:szCs w:val="28"/>
        </w:rPr>
        <w:t>.</w:t>
      </w:r>
    </w:p>
    <w:p w:rsidR="00E16A34" w:rsidRDefault="00E16A34" w:rsidP="00E16A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с момента подписания.</w:t>
      </w:r>
    </w:p>
    <w:p w:rsidR="00E16A34" w:rsidRDefault="00E16A34" w:rsidP="00E16A34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lang w:eastAsia="ru-RU"/>
        </w:rPr>
      </w:pPr>
    </w:p>
    <w:p w:rsidR="00E16A34" w:rsidRDefault="00E16A34" w:rsidP="00E16A34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Г.А.Зюбяирова</w:t>
      </w:r>
      <w:proofErr w:type="spellEnd"/>
    </w:p>
    <w:p w:rsidR="00E16A34" w:rsidRDefault="00E16A34" w:rsidP="00E16A34"/>
    <w:p w:rsidR="007D3944" w:rsidRDefault="007D3944"/>
    <w:sectPr w:rsidR="007D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F7263"/>
    <w:multiLevelType w:val="hybridMultilevel"/>
    <w:tmpl w:val="38987336"/>
    <w:lvl w:ilvl="0" w:tplc="5FF0D8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B5"/>
    <w:rsid w:val="006F51B5"/>
    <w:rsid w:val="007D3944"/>
    <w:rsid w:val="00AD0C3A"/>
    <w:rsid w:val="00B30E99"/>
    <w:rsid w:val="00E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4A21"/>
  <w15:chartTrackingRefBased/>
  <w15:docId w15:val="{38F4D12C-143C-4D29-957F-F8AC938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3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6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E16A34"/>
    <w:rPr>
      <w:rFonts w:ascii="Times New Roman" w:eastAsia="Times New Roman" w:hAnsi="Times New Roman" w:cs="Times New Roman"/>
    </w:rPr>
  </w:style>
  <w:style w:type="paragraph" w:styleId="a5">
    <w:name w:val="No Spacing"/>
    <w:link w:val="a4"/>
    <w:qFormat/>
    <w:rsid w:val="00E16A3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E16A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0C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2020-03-19T22:09:00Z</cp:lastPrinted>
  <dcterms:created xsi:type="dcterms:W3CDTF">2020-03-19T03:21:00Z</dcterms:created>
  <dcterms:modified xsi:type="dcterms:W3CDTF">2020-03-19T22:09:00Z</dcterms:modified>
</cp:coreProperties>
</file>