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E" w:rsidRDefault="00616BDE" w:rsidP="00616BDE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616BDE" w:rsidRDefault="00616BDE" w:rsidP="00616BDE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616BDE" w:rsidRDefault="00616BDE" w:rsidP="00616BDE">
      <w:pPr>
        <w:pStyle w:val="a5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616BDE" w:rsidRDefault="00616BDE" w:rsidP="00616BDE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616BDE" w:rsidRDefault="00616BDE" w:rsidP="00616BDE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616BDE" w:rsidRDefault="00616BDE" w:rsidP="00616BDE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616BDE" w:rsidRDefault="00616BDE" w:rsidP="00616BDE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616BDE" w:rsidRDefault="00616BDE" w:rsidP="00616BD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616BDE" w:rsidRDefault="00616BDE" w:rsidP="00616BDE">
      <w:pPr>
        <w:pStyle w:val="a5"/>
        <w:rPr>
          <w:rFonts w:ascii="Times New Roman" w:hAnsi="Times New Roman" w:cs="Times New Roman"/>
          <w:bCs/>
          <w:caps/>
        </w:rPr>
      </w:pPr>
    </w:p>
    <w:p w:rsidR="00616BDE" w:rsidRDefault="00616BDE" w:rsidP="00616BDE">
      <w:pPr>
        <w:pStyle w:val="a5"/>
        <w:rPr>
          <w:rFonts w:ascii="Times New Roman" w:hAnsi="Times New Roman" w:cs="Times New Roman"/>
          <w:sz w:val="26"/>
        </w:rPr>
      </w:pPr>
    </w:p>
    <w:p w:rsidR="00616BDE" w:rsidRDefault="00616BDE" w:rsidP="00616B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10.07.2020 г.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4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616BDE" w:rsidRDefault="00616BDE" w:rsidP="00616BDE">
      <w:pPr>
        <w:tabs>
          <w:tab w:val="left" w:pos="7800"/>
        </w:tabs>
        <w:rPr>
          <w:b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2BAE" wp14:editId="0055823D">
                <wp:simplePos x="0" y="0"/>
                <wp:positionH relativeFrom="column">
                  <wp:posOffset>72390</wp:posOffset>
                </wp:positionH>
                <wp:positionV relativeFrom="paragraph">
                  <wp:posOffset>193041</wp:posOffset>
                </wp:positionV>
                <wp:extent cx="3619500" cy="15240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DE" w:rsidRDefault="00616BDE" w:rsidP="00616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определении перечня  помещений,</w:t>
                            </w:r>
                          </w:p>
                          <w:p w:rsidR="00616BDE" w:rsidRDefault="00616BDE" w:rsidP="00616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находящихся  в муниципальной собственности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«село Хайрюзово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»,  пригодных  для проведения  агитационных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публичных  мероприятий в форме собраний  при проведении выборов Губернатора Камчатского края </w:t>
                            </w:r>
                          </w:p>
                          <w:p w:rsidR="00616BDE" w:rsidRDefault="00616BDE" w:rsidP="00616BD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6BDE" w:rsidRDefault="00616BDE" w:rsidP="0061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7pt;margin-top:15.2pt;width:28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" strokecolor="white [3212]">
                <v:textbox>
                  <w:txbxContent>
                    <w:p w:rsidR="00616BDE" w:rsidRDefault="00616BDE" w:rsidP="00616B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определении перечня  помещений,</w:t>
                      </w:r>
                    </w:p>
                    <w:p w:rsidR="00616BDE" w:rsidRDefault="00616BDE" w:rsidP="00616B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находящихся  в муниципальной собственности </w:t>
                      </w:r>
                      <w:r>
                        <w:rPr>
                          <w:sz w:val="28"/>
                          <w:szCs w:val="28"/>
                        </w:rPr>
                        <w:t>сельского поселения «село Хайрюзово</w:t>
                      </w:r>
                      <w:r>
                        <w:rPr>
                          <w:sz w:val="28"/>
                          <w:szCs w:val="28"/>
                        </w:rPr>
                        <w:t>»,  пригодных  для проведения  агитационных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публичных  мероприятий в форме собраний  при проведении выборов Губернатора Камчатского края </w:t>
                      </w:r>
                    </w:p>
                    <w:p w:rsidR="00616BDE" w:rsidRDefault="00616BDE" w:rsidP="00616BD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16BDE" w:rsidRDefault="00616BDE" w:rsidP="00616BDE"/>
                  </w:txbxContent>
                </v:textbox>
              </v:shape>
            </w:pict>
          </mc:Fallback>
        </mc:AlternateContent>
      </w:r>
    </w:p>
    <w:p w:rsidR="00616BDE" w:rsidRDefault="00616BDE" w:rsidP="00616BD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BDE" w:rsidRDefault="00616BDE" w:rsidP="00616BD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BDE" w:rsidRDefault="00616BDE" w:rsidP="00616BDE">
      <w:pPr>
        <w:pStyle w:val="a3"/>
        <w:rPr>
          <w:sz w:val="18"/>
          <w:szCs w:val="18"/>
        </w:rPr>
      </w:pPr>
    </w:p>
    <w:p w:rsidR="00616BDE" w:rsidRDefault="00616BDE" w:rsidP="00616BDE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616BDE" w:rsidRDefault="00616BDE" w:rsidP="00616BDE">
      <w:pPr>
        <w:pStyle w:val="a3"/>
        <w:jc w:val="right"/>
        <w:rPr>
          <w:sz w:val="18"/>
          <w:szCs w:val="18"/>
        </w:rPr>
      </w:pPr>
    </w:p>
    <w:p w:rsidR="00616BDE" w:rsidRDefault="00616BDE" w:rsidP="00616BDE">
      <w:pPr>
        <w:pStyle w:val="a3"/>
        <w:rPr>
          <w:sz w:val="18"/>
          <w:szCs w:val="18"/>
        </w:rPr>
      </w:pPr>
    </w:p>
    <w:p w:rsidR="00616BDE" w:rsidRDefault="00616BDE" w:rsidP="00616BDE">
      <w:pPr>
        <w:pStyle w:val="a3"/>
        <w:rPr>
          <w:sz w:val="18"/>
          <w:szCs w:val="18"/>
        </w:rPr>
      </w:pP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ind w:firstLine="708"/>
        <w:jc w:val="both"/>
        <w:rPr>
          <w:sz w:val="28"/>
          <w:szCs w:val="28"/>
        </w:rPr>
      </w:pPr>
    </w:p>
    <w:p w:rsidR="00616BDE" w:rsidRDefault="00616BDE" w:rsidP="00616BDE">
      <w:pPr>
        <w:ind w:firstLine="708"/>
        <w:jc w:val="both"/>
        <w:rPr>
          <w:sz w:val="28"/>
          <w:szCs w:val="28"/>
        </w:rPr>
      </w:pPr>
    </w:p>
    <w:p w:rsidR="00616BDE" w:rsidRDefault="00616BDE" w:rsidP="0061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частью 3 статьи 48    закона  Камчатского края  от 27.06.2012 № 77 «О выборах Губернатора Камчатского края»,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3    постановления  Избирательной комиссии Камчатского края от 13.06.2020 № 84/489 «О поручении территориальным избирательным комиссиям Камчатского края  установить  время, на которое  безвозмездно предоставляются  помещения, находящиеся  в государственной или муниципальной  собственности, зарегистрированным кандидатам  на должность Губернатора Камчатского края, их доверенным лицам для проведения встреч  с избирателями на досрочных выборах Губернатора Камчатского края 13 сентября 2020 года» (далее - Постановление       Избирательной комиссии Камчатского края   № 84/489)   </w:t>
      </w: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1.  Определить перечень   помещений, находящихся в муниципальной собственности</w:t>
      </w:r>
      <w:r>
        <w:rPr>
          <w:sz w:val="28"/>
          <w:szCs w:val="28"/>
        </w:rPr>
        <w:t xml:space="preserve"> сельского поселения «село   Хайрюзово</w:t>
      </w:r>
      <w:r>
        <w:rPr>
          <w:sz w:val="28"/>
          <w:szCs w:val="28"/>
        </w:rPr>
        <w:t>»,   пригодных   для проведения  агитационных публичных  мероприятий в форме собраний зарегистрированными кандидатами   на должность Губернатора Камчатского края, их доверенными  лицами при проведении   встреч  с избирател</w:t>
      </w:r>
      <w:r>
        <w:rPr>
          <w:sz w:val="28"/>
          <w:szCs w:val="28"/>
        </w:rPr>
        <w:t>ями сельского поселения «село Хайрюзово</w:t>
      </w:r>
      <w:r>
        <w:rPr>
          <w:sz w:val="28"/>
          <w:szCs w:val="28"/>
        </w:rPr>
        <w:t>»  в период проведения досрочных выборах Губернатора Камчатского края 13 сентября 2020 года согласно приложению к настоящему постановлению.</w:t>
      </w:r>
    </w:p>
    <w:p w:rsidR="00616BDE" w:rsidRDefault="00616BDE" w:rsidP="0061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Владельцам    помещений, определенных  частью 1 настоящего постановления,    уведомлять  в письменной форме  не позднее дня, следующего  за днем предоставления помещения,   Избирательную комиссию Камчатского края  о факте предоставления  помещения, об условиях, на которых  оно было предоставлено, а также о том, когда это помещение  может быть предоставлено  в течение агитационного периода  другим зарегистрированным кандидатам,   по форме,  установленной постановлением     Избирательной комиссии Камчатского края   № 84/489.    </w:t>
      </w:r>
    </w:p>
    <w:p w:rsidR="00616BDE" w:rsidRDefault="00616BDE" w:rsidP="0061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 Территориальную избирательную комиссию Тигильского муниципального района для сведения.  </w:t>
      </w:r>
    </w:p>
    <w:p w:rsidR="00616BDE" w:rsidRDefault="00616BDE" w:rsidP="0061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</w:p>
    <w:p w:rsidR="00616BDE" w:rsidRDefault="00616BDE" w:rsidP="00616BDE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 обнародования.</w:t>
      </w: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jc w:val="both"/>
        <w:rPr>
          <w:sz w:val="28"/>
          <w:szCs w:val="28"/>
        </w:rPr>
      </w:pPr>
    </w:p>
    <w:p w:rsidR="00616BDE" w:rsidRDefault="00616BDE" w:rsidP="00616B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Г.А.Зюбяирова</w:t>
      </w:r>
    </w:p>
    <w:p w:rsidR="00616BDE" w:rsidRDefault="00616BDE" w:rsidP="00616BDE">
      <w:pPr>
        <w:ind w:firstLine="699"/>
        <w:jc w:val="both"/>
        <w:rPr>
          <w:sz w:val="28"/>
          <w:szCs w:val="28"/>
        </w:rPr>
      </w:pPr>
    </w:p>
    <w:p w:rsidR="00616BDE" w:rsidRDefault="00616BDE" w:rsidP="00616BDE">
      <w:pPr>
        <w:ind w:firstLine="699"/>
        <w:jc w:val="both"/>
        <w:rPr>
          <w:sz w:val="28"/>
          <w:szCs w:val="28"/>
        </w:rPr>
      </w:pPr>
    </w:p>
    <w:p w:rsidR="00616BDE" w:rsidRDefault="00616BDE" w:rsidP="00616BDE">
      <w:pPr>
        <w:ind w:firstLine="699"/>
        <w:jc w:val="both"/>
        <w:rPr>
          <w:sz w:val="28"/>
          <w:szCs w:val="28"/>
        </w:rPr>
      </w:pPr>
    </w:p>
    <w:p w:rsidR="00616BDE" w:rsidRDefault="00616BDE" w:rsidP="00616BDE">
      <w:pPr>
        <w:ind w:firstLine="699"/>
        <w:jc w:val="both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</w:p>
    <w:p w:rsidR="00616BDE" w:rsidRDefault="00616BDE" w:rsidP="00616BDE">
      <w:pPr>
        <w:ind w:firstLine="69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6BDE" w:rsidRDefault="00616BDE" w:rsidP="00616BDE">
      <w:pPr>
        <w:ind w:firstLine="699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находящихся в муниципальной собственно</w:t>
      </w:r>
      <w:r>
        <w:rPr>
          <w:sz w:val="28"/>
          <w:szCs w:val="28"/>
        </w:rPr>
        <w:t>сти сельского поселения «село Хайрюзово</w:t>
      </w:r>
      <w:r>
        <w:rPr>
          <w:sz w:val="28"/>
          <w:szCs w:val="28"/>
        </w:rPr>
        <w:t>»,  пригодных   для проведения  агитационных публичных  мероприятий в форме собраний зарегистрированными кандидатами   на должность Губернатора Камчатского края, их доверенными  лицами при проведении   встреч  с избирателями сельского поселения «село Тигиль»  в период проведения досрочных выборах Губернатора Камчатского края</w:t>
      </w: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сентября 2020 года</w:t>
      </w: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</w:p>
    <w:p w:rsidR="00616BDE" w:rsidRDefault="00616BDE" w:rsidP="00616BDE">
      <w:pPr>
        <w:ind w:firstLine="69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133"/>
        <w:gridCol w:w="4232"/>
      </w:tblGrid>
      <w:tr w:rsidR="00616BDE" w:rsidTr="00616BD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E" w:rsidRDefault="00616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E" w:rsidRDefault="00616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E" w:rsidRDefault="00616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</w:tr>
      <w:tr w:rsidR="00616BDE" w:rsidTr="00616BD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E" w:rsidRDefault="00616B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DE" w:rsidRDefault="00616BDE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Помещение  библиотеки  МКУК 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Хайрюзовский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сельский клуб</w:t>
            </w:r>
            <w:r>
              <w:rPr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DE" w:rsidRDefault="00616BDE" w:rsidP="00616B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с. Хайрюзово, улица Набережная, дом 1</w:t>
            </w:r>
            <w:r>
              <w:rPr>
                <w:i/>
                <w:sz w:val="28"/>
                <w:szCs w:val="28"/>
                <w:lang w:eastAsia="en-US"/>
              </w:rPr>
              <w:t xml:space="preserve">0, </w:t>
            </w:r>
          </w:p>
        </w:tc>
      </w:tr>
    </w:tbl>
    <w:p w:rsidR="00616BDE" w:rsidRDefault="00616BDE" w:rsidP="00616BDE">
      <w:pPr>
        <w:ind w:firstLine="699"/>
        <w:jc w:val="center"/>
        <w:rPr>
          <w:sz w:val="28"/>
          <w:szCs w:val="28"/>
        </w:rPr>
      </w:pPr>
    </w:p>
    <w:p w:rsidR="00616BDE" w:rsidRDefault="00616BDE" w:rsidP="00616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BDE" w:rsidRDefault="00616BDE" w:rsidP="00616BDE"/>
    <w:p w:rsidR="00616BDE" w:rsidRDefault="00616BDE" w:rsidP="00616BDE">
      <w:pPr>
        <w:ind w:left="-720" w:firstLine="720"/>
        <w:rPr>
          <w:sz w:val="18"/>
          <w:szCs w:val="18"/>
        </w:rPr>
      </w:pPr>
    </w:p>
    <w:p w:rsidR="00AB3A83" w:rsidRDefault="00AB3A83"/>
    <w:sectPr w:rsidR="00AB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95"/>
    <w:rsid w:val="005E249D"/>
    <w:rsid w:val="00616BDE"/>
    <w:rsid w:val="00AB3A83"/>
    <w:rsid w:val="00B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6BD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16B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16B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6BD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16B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16B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2020-07-13T02:34:00Z</cp:lastPrinted>
  <dcterms:created xsi:type="dcterms:W3CDTF">2020-07-13T02:19:00Z</dcterms:created>
  <dcterms:modified xsi:type="dcterms:W3CDTF">2020-07-13T02:34:00Z</dcterms:modified>
</cp:coreProperties>
</file>