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C3" w:rsidRDefault="005845C3" w:rsidP="005845C3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5845C3" w:rsidRDefault="005845C3" w:rsidP="005845C3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5845C3" w:rsidRDefault="005845C3" w:rsidP="005845C3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5845C3" w:rsidRDefault="005845C3" w:rsidP="005845C3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5845C3" w:rsidRDefault="005845C3" w:rsidP="005845C3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5845C3" w:rsidRDefault="004C37C0" w:rsidP="005845C3">
      <w:pPr>
        <w:framePr w:hSpace="180" w:wrap="around" w:vAnchor="text" w:hAnchor="margin" w:xAlign="center" w:y="1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5845C3" w:rsidRDefault="005845C3" w:rsidP="005845C3">
      <w:pPr>
        <w:framePr w:hSpace="180" w:wrap="around" w:vAnchor="text" w:hAnchor="margin" w:xAlign="center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845C3" w:rsidRDefault="001017FE" w:rsidP="005845C3">
      <w:pPr>
        <w:pStyle w:val="ConsPlusNormal"/>
        <w:framePr w:hSpace="180" w:wrap="around" w:vAnchor="text" w:hAnchor="margin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13.03.2023</w:t>
      </w:r>
      <w:r w:rsidR="005845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№18</w:t>
      </w:r>
      <w:r w:rsidR="005845C3">
        <w:rPr>
          <w:rFonts w:ascii="Times New Roman" w:hAnsi="Times New Roman" w:cs="Times New Roman"/>
          <w:sz w:val="28"/>
          <w:szCs w:val="28"/>
        </w:rPr>
        <w:t>-П</w:t>
      </w:r>
    </w:p>
    <w:p w:rsidR="005845C3" w:rsidRDefault="005845C3" w:rsidP="005845C3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</w:p>
    <w:tbl>
      <w:tblPr>
        <w:tblW w:w="6389" w:type="dxa"/>
        <w:tblLook w:val="01E0" w:firstRow="1" w:lastRow="1" w:firstColumn="1" w:lastColumn="1" w:noHBand="0" w:noVBand="0"/>
      </w:tblPr>
      <w:tblGrid>
        <w:gridCol w:w="6389"/>
      </w:tblGrid>
      <w:tr w:rsidR="005845C3" w:rsidTr="005845C3">
        <w:trPr>
          <w:trHeight w:val="1189"/>
        </w:trPr>
        <w:tc>
          <w:tcPr>
            <w:tcW w:w="6389" w:type="dxa"/>
            <w:hideMark/>
          </w:tcPr>
          <w:p w:rsidR="005845C3" w:rsidRDefault="005845C3" w:rsidP="005845C3">
            <w:pPr>
              <w:pStyle w:val="a3"/>
              <w:framePr w:hSpace="180" w:wrap="around" w:vAnchor="text" w:hAnchor="margin" w:xAlign="center" w:y="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1017FE">
              <w:rPr>
                <w:rFonts w:ascii="Times New Roman" w:hAnsi="Times New Roman"/>
                <w:sz w:val="28"/>
                <w:szCs w:val="28"/>
              </w:rPr>
              <w:t xml:space="preserve"> главы сельского поселения от 17.08.2022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№09-П « Об установлении годовых объёмов потребления коммунальных услуг </w:t>
            </w:r>
            <w:r w:rsidR="001017FE">
              <w:rPr>
                <w:rFonts w:ascii="Times New Roman" w:hAnsi="Times New Roman"/>
                <w:sz w:val="28"/>
                <w:szCs w:val="28"/>
              </w:rPr>
              <w:t>бюджетными организациями на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bookmarkStart w:id="0" w:name="_GoBack"/>
        <w:bookmarkEnd w:id="0"/>
      </w:tr>
    </w:tbl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Бюджетным кодексом РФ, на основании  постановления  Региональной службы по тарифам и ценам Камчатского края от 28.12.2021 №416 « О внесении изменений в постановление Региональной службы по тариф</w:t>
      </w:r>
      <w:r w:rsidR="001017FE">
        <w:rPr>
          <w:rFonts w:ascii="Times New Roman" w:hAnsi="Times New Roman"/>
          <w:sz w:val="28"/>
          <w:szCs w:val="28"/>
        </w:rPr>
        <w:t>ам и ценам Камчатского края от 16.12.2022 №534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17FE">
        <w:rPr>
          <w:rFonts w:ascii="Times New Roman" w:hAnsi="Times New Roman"/>
          <w:sz w:val="28"/>
          <w:szCs w:val="28"/>
        </w:rPr>
        <w:t>О внесении изменений в постановление Региональной службы по тарифам и ценам Камчатского края от 24.11.2022 г. № 413 «Об утверждении цен (тарифов) на электронную энергию, постановляемую АО «</w:t>
      </w:r>
      <w:proofErr w:type="spellStart"/>
      <w:r w:rsidR="001017FE">
        <w:rPr>
          <w:rFonts w:ascii="Times New Roman" w:hAnsi="Times New Roman"/>
          <w:sz w:val="28"/>
          <w:szCs w:val="28"/>
        </w:rPr>
        <w:t>Корякэнерго</w:t>
      </w:r>
      <w:proofErr w:type="spellEnd"/>
      <w:r w:rsidR="001017FE">
        <w:rPr>
          <w:rFonts w:ascii="Times New Roman" w:hAnsi="Times New Roman"/>
          <w:sz w:val="28"/>
          <w:szCs w:val="28"/>
        </w:rPr>
        <w:t>» потребителям Камчатского края на 2023-2027 годы</w:t>
      </w:r>
      <w:r>
        <w:rPr>
          <w:rFonts w:ascii="Times New Roman" w:hAnsi="Times New Roman"/>
          <w:sz w:val="28"/>
          <w:szCs w:val="28"/>
        </w:rPr>
        <w:t>», в целях упорядочения расходов, связанных с расчетами организаций, финансируемых из бюджета сельского поселения «село Хайрюзово».</w:t>
      </w:r>
    </w:p>
    <w:p w:rsidR="005845C3" w:rsidRDefault="005845C3" w:rsidP="005845C3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845C3" w:rsidRDefault="005845C3" w:rsidP="005845C3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</w:p>
    <w:p w:rsidR="005845C3" w:rsidRPr="001017FE" w:rsidRDefault="005845C3" w:rsidP="005845C3">
      <w:pPr>
        <w:pStyle w:val="a3"/>
        <w:framePr w:hSpace="180" w:wrap="around" w:vAnchor="text" w:hAnchor="margin" w:xAlign="center" w:y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главы сельского </w:t>
      </w:r>
      <w:r w:rsidR="001017FE">
        <w:rPr>
          <w:rFonts w:ascii="Times New Roman" w:hAnsi="Times New Roman"/>
          <w:sz w:val="28"/>
          <w:szCs w:val="28"/>
        </w:rPr>
        <w:t>поселения «село Хайрюзово» от 17.08.2022</w:t>
      </w:r>
      <w:r>
        <w:rPr>
          <w:rFonts w:ascii="Times New Roman" w:hAnsi="Times New Roman"/>
          <w:sz w:val="28"/>
          <w:szCs w:val="28"/>
        </w:rPr>
        <w:t xml:space="preserve"> №09-П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установлении годовых объёмов потребления коммунальных услуг </w:t>
      </w:r>
      <w:r w:rsidR="001017FE">
        <w:rPr>
          <w:rFonts w:ascii="Times New Roman" w:hAnsi="Times New Roman"/>
          <w:sz w:val="28"/>
          <w:szCs w:val="28"/>
        </w:rPr>
        <w:t>бюджетными организациями на 2023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1017FE">
        <w:rPr>
          <w:rFonts w:ascii="Times New Roman" w:hAnsi="Times New Roman"/>
          <w:sz w:val="28"/>
          <w:szCs w:val="28"/>
        </w:rPr>
        <w:t xml:space="preserve"> </w:t>
      </w:r>
      <w:r w:rsidRPr="001017FE">
        <w:rPr>
          <w:rFonts w:ascii="Times New Roman" w:hAnsi="Times New Roman"/>
          <w:sz w:val="28"/>
          <w:szCs w:val="28"/>
        </w:rPr>
        <w:t>изложив в новой редакции (согласно приложению)</w:t>
      </w:r>
    </w:p>
    <w:p w:rsidR="005845C3" w:rsidRDefault="005845C3" w:rsidP="005845C3">
      <w:pPr>
        <w:pStyle w:val="a3"/>
        <w:framePr w:hSpace="180" w:wrap="around" w:vAnchor="text" w:hAnchor="margin" w:xAlign="center" w:y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официального обнародованию и вступает в силу со дня подписания. </w:t>
      </w: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5845C3" w:rsidRDefault="005845C3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Г.А.Зюбяирова</w:t>
      </w:r>
      <w:proofErr w:type="spellEnd"/>
    </w:p>
    <w:p w:rsidR="00135BC9" w:rsidRDefault="00135BC9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135BC9" w:rsidRDefault="00135BC9" w:rsidP="005845C3">
      <w:pPr>
        <w:pStyle w:val="a3"/>
        <w:framePr w:hSpace="180" w:wrap="around" w:vAnchor="text" w:hAnchor="margin" w:xAlign="center" w:y="1"/>
        <w:jc w:val="both"/>
        <w:rPr>
          <w:rFonts w:ascii="Times New Roman" w:hAnsi="Times New Roman"/>
          <w:sz w:val="28"/>
          <w:szCs w:val="28"/>
        </w:rPr>
      </w:pPr>
    </w:p>
    <w:p w:rsidR="006C3379" w:rsidRDefault="006C3379"/>
    <w:tbl>
      <w:tblPr>
        <w:tblpPr w:leftFromText="180" w:rightFromText="180" w:bottomFromText="160" w:vertAnchor="text" w:horzAnchor="margin" w:tblpXSpec="center" w:tblpY="-14356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135BC9" w:rsidTr="00135BC9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C9" w:rsidRPr="004C37C0" w:rsidRDefault="00135BC9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 w:rsidP="00135BC9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 w:rsidP="00135BC9">
            <w:pPr>
              <w:pStyle w:val="a3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7C0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135BC9" w:rsidRPr="004C37C0" w:rsidRDefault="00135BC9">
            <w:pPr>
              <w:pStyle w:val="a3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37C0">
              <w:rPr>
                <w:rFonts w:ascii="Times New Roman" w:hAnsi="Times New Roman"/>
                <w:sz w:val="20"/>
                <w:szCs w:val="20"/>
              </w:rPr>
              <w:t>в постановлению</w:t>
            </w:r>
            <w:proofErr w:type="gramEnd"/>
          </w:p>
          <w:p w:rsidR="00135BC9" w:rsidRPr="004C37C0" w:rsidRDefault="00135BC9">
            <w:pPr>
              <w:pStyle w:val="a3"/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37C0">
              <w:rPr>
                <w:rFonts w:ascii="Times New Roman" w:hAnsi="Times New Roman"/>
                <w:sz w:val="20"/>
                <w:szCs w:val="20"/>
              </w:rPr>
              <w:t>№ 18-П от 13.03.2023 г.</w:t>
            </w:r>
          </w:p>
          <w:p w:rsidR="00135BC9" w:rsidRPr="004C37C0" w:rsidRDefault="00135BC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37C0">
              <w:rPr>
                <w:rFonts w:ascii="Times New Roman" w:hAnsi="Times New Roman"/>
                <w:b/>
                <w:bCs/>
                <w:sz w:val="20"/>
                <w:szCs w:val="20"/>
              </w:rPr>
              <w:t>Лимиты потребления электрической энергии на 2022 год</w:t>
            </w:r>
          </w:p>
          <w:p w:rsidR="00135BC9" w:rsidRPr="004C37C0" w:rsidRDefault="00135BC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71"/>
              <w:gridCol w:w="1596"/>
              <w:gridCol w:w="1760"/>
              <w:gridCol w:w="1516"/>
              <w:gridCol w:w="1644"/>
              <w:gridCol w:w="1536"/>
            </w:tblGrid>
            <w:tr w:rsidR="00135BC9" w:rsidRPr="004C37C0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Потребителя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Поставщик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Тариф на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 кВт с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НДС, руб.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Лимит потребления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Сумма, в тыс. рублей</w:t>
                  </w:r>
                </w:p>
              </w:tc>
            </w:tr>
            <w:tr w:rsidR="00135BC9" w:rsidRPr="004C37C0" w:rsidTr="00BB4206">
              <w:trPr>
                <w:trHeight w:val="1104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сельского поселения «село Хайрюзово»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С 01.01.2023 г. 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по 31.12.2023 г.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Коряэнерго</w:t>
                  </w:r>
                  <w:proofErr w:type="spellEnd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14,088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12,680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178,636</w:t>
                  </w:r>
                </w:p>
              </w:tc>
            </w:tr>
            <w:tr w:rsidR="00135BC9" w:rsidRPr="004C37C0" w:rsidTr="00432B85">
              <w:trPr>
                <w:trHeight w:val="1656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Администрация сельского поселения «село Хайрюзово» - уличное освещение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С 01.01.2023 г.                       по 31.12.2023 г.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Коряэнерго</w:t>
                  </w:r>
                  <w:proofErr w:type="spellEnd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14,088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10,020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141,162</w:t>
                  </w:r>
                </w:p>
              </w:tc>
            </w:tr>
            <w:tr w:rsidR="00135BC9" w:rsidRPr="004C37C0" w:rsidTr="00135BC9">
              <w:tc>
                <w:tcPr>
                  <w:tcW w:w="84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 w:rsidP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BC9" w:rsidRPr="004C37C0" w:rsidRDefault="00135BC9" w:rsidP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319,798</w:t>
                  </w:r>
                </w:p>
              </w:tc>
            </w:tr>
            <w:tr w:rsidR="00135BC9" w:rsidRPr="004C37C0" w:rsidTr="00EF6419">
              <w:trPr>
                <w:trHeight w:val="828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МКУК «</w:t>
                  </w:r>
                  <w:proofErr w:type="spellStart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Хайрюзовоский</w:t>
                  </w:r>
                  <w:proofErr w:type="spellEnd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СК»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С 01.01.2023 г.</w:t>
                  </w: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по 31.12.2023 г.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Корякэнерго</w:t>
                  </w:r>
                  <w:proofErr w:type="spellEnd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14,088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231,043</w:t>
                  </w:r>
                </w:p>
              </w:tc>
            </w:tr>
            <w:tr w:rsidR="00135BC9" w:rsidRPr="004C37C0" w:rsidTr="004C5AE5">
              <w:tc>
                <w:tcPr>
                  <w:tcW w:w="84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231,044</w:t>
                  </w:r>
                </w:p>
              </w:tc>
            </w:tr>
          </w:tbl>
          <w:p w:rsidR="00135BC9" w:rsidRPr="004C37C0" w:rsidRDefault="00135BC9" w:rsidP="00135BC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37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Лимиты потребления электроэнергии, потребляемой в процессе использования общего имущества в многоквартирном доме в жилые помещения МЖФ социального использования, не предоставленные по договорам аренды и гражданам по договорам социального найма</w:t>
            </w:r>
          </w:p>
          <w:p w:rsidR="00135BC9" w:rsidRPr="004C37C0" w:rsidRDefault="00135BC9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1760"/>
              <w:gridCol w:w="1517"/>
              <w:gridCol w:w="1640"/>
              <w:gridCol w:w="1537"/>
            </w:tblGrid>
            <w:tr w:rsidR="00135BC9" w:rsidRPr="004C37C0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Потребителя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Поставщик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Тариф на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1 кВт с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НДС, руб.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Лимит потребления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Сумма, в тыс. рублей</w:t>
                  </w:r>
                </w:p>
              </w:tc>
            </w:tr>
            <w:tr w:rsidR="00135BC9" w:rsidRPr="004C37C0" w:rsidTr="001137D1">
              <w:trPr>
                <w:trHeight w:val="1104"/>
              </w:trPr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сельского поселения «село Хайрюзово»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С 01.01.2023 г.                       по 31.12.2023 г.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АО «</w:t>
                  </w:r>
                  <w:proofErr w:type="spellStart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Коряэнерго</w:t>
                  </w:r>
                  <w:proofErr w:type="spellEnd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4,86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0,061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0,296</w:t>
                  </w:r>
                </w:p>
              </w:tc>
            </w:tr>
            <w:tr w:rsidR="00135BC9" w:rsidRPr="004C37C0" w:rsidTr="00304735">
              <w:tc>
                <w:tcPr>
                  <w:tcW w:w="84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0,296</w:t>
                  </w:r>
                </w:p>
              </w:tc>
            </w:tr>
          </w:tbl>
          <w:p w:rsidR="00135BC9" w:rsidRPr="004C37C0" w:rsidRDefault="00135BC9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5BC9" w:rsidTr="00135BC9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BC9" w:rsidRPr="004C37C0" w:rsidRDefault="00135BC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BC9" w:rsidRPr="004C37C0" w:rsidRDefault="00135BC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37C0">
              <w:rPr>
                <w:rFonts w:ascii="Times New Roman" w:hAnsi="Times New Roman"/>
                <w:b/>
                <w:bCs/>
                <w:sz w:val="20"/>
                <w:szCs w:val="20"/>
              </w:rPr>
              <w:t>Лимиты на расходы по оплате договоров гражданско- правового характера, заключенных с сезонными истопниками</w:t>
            </w: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3277"/>
              <w:gridCol w:w="3177"/>
            </w:tblGrid>
            <w:tr w:rsidR="00135BC9" w:rsidRPr="004C37C0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Потребителя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Лимит потребления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Сумма, </w:t>
                  </w:r>
                  <w:proofErr w:type="spellStart"/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тыс.рублей</w:t>
                  </w:r>
                  <w:proofErr w:type="spellEnd"/>
                </w:p>
              </w:tc>
            </w:tr>
            <w:tr w:rsidR="00135BC9" w:rsidRPr="004C37C0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сельского поселения «село Хайрюзово»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С 01.01.202</w:t>
                  </w:r>
                  <w:r w:rsidR="004C37C0" w:rsidRPr="004C37C0">
                    <w:rPr>
                      <w:rFonts w:ascii="Times New Roman" w:hAnsi="Times New Roman"/>
                      <w:sz w:val="20"/>
                      <w:szCs w:val="20"/>
                    </w:rPr>
                    <w:t>3 г.                       по 30.06</w:t>
                  </w: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.2023 г. 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3 ставки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4C37C0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735,836</w:t>
                  </w:r>
                </w:p>
              </w:tc>
            </w:tr>
            <w:tr w:rsidR="00135BC9" w:rsidRPr="004C37C0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Администрация сельского поселения «село Хайрюзово» 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4C37C0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С 01.07.2023 г.                       по 31.12.2023 г.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3 ставки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4C37C0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sz w:val="20"/>
                      <w:szCs w:val="20"/>
                    </w:rPr>
                    <w:t>324,933</w:t>
                  </w:r>
                </w:p>
              </w:tc>
            </w:tr>
            <w:tr w:rsidR="00135BC9" w:rsidRPr="004C37C0"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5BC9" w:rsidRPr="004C37C0" w:rsidRDefault="00135BC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5BC9" w:rsidRPr="004C37C0" w:rsidRDefault="004C37C0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C37C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1060,769</w:t>
                  </w:r>
                </w:p>
              </w:tc>
            </w:tr>
          </w:tbl>
          <w:p w:rsidR="00135BC9" w:rsidRPr="004C37C0" w:rsidRDefault="00135BC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5BC9" w:rsidRDefault="00135BC9" w:rsidP="00135BC9">
      <w:bookmarkStart w:id="1" w:name="RANGE!A1:F12"/>
      <w:bookmarkEnd w:id="1"/>
    </w:p>
    <w:p w:rsidR="00135BC9" w:rsidRDefault="00135BC9" w:rsidP="00135BC9"/>
    <w:p w:rsidR="00135BC9" w:rsidRDefault="00135BC9"/>
    <w:sectPr w:rsidR="0013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C23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B"/>
    <w:rsid w:val="001017FE"/>
    <w:rsid w:val="00135BC9"/>
    <w:rsid w:val="0049714B"/>
    <w:rsid w:val="004C37C0"/>
    <w:rsid w:val="005845C3"/>
    <w:rsid w:val="006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9AF9"/>
  <w15:chartTrackingRefBased/>
  <w15:docId w15:val="{B6ABE08F-60F0-4C8D-B599-E9B11F79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5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84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5C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35B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2023-03-13T02:51:00Z</cp:lastPrinted>
  <dcterms:created xsi:type="dcterms:W3CDTF">2023-03-13T02:37:00Z</dcterms:created>
  <dcterms:modified xsi:type="dcterms:W3CDTF">2023-03-13T21:47:00Z</dcterms:modified>
</cp:coreProperties>
</file>