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78" w:rsidRDefault="00982F78" w:rsidP="008F2909">
      <w:pPr>
        <w:jc w:val="center"/>
        <w:outlineLvl w:val="0"/>
        <w:rPr>
          <w:b/>
          <w:color w:val="000000"/>
          <w:sz w:val="26"/>
          <w:szCs w:val="26"/>
        </w:rPr>
      </w:pPr>
      <w:r w:rsidRPr="008F2909">
        <w:rPr>
          <w:b/>
          <w:color w:val="000000"/>
          <w:sz w:val="26"/>
          <w:szCs w:val="26"/>
        </w:rPr>
        <w:t xml:space="preserve">Пенсионным фондом Камчатского края получены первые </w:t>
      </w:r>
      <w:r>
        <w:rPr>
          <w:b/>
          <w:color w:val="000000"/>
          <w:sz w:val="26"/>
          <w:szCs w:val="26"/>
        </w:rPr>
        <w:t>отчеты</w:t>
      </w:r>
      <w:r w:rsidRPr="008F2909">
        <w:rPr>
          <w:b/>
          <w:color w:val="000000"/>
          <w:sz w:val="26"/>
          <w:szCs w:val="26"/>
        </w:rPr>
        <w:t xml:space="preserve"> для </w:t>
      </w:r>
      <w:r>
        <w:rPr>
          <w:b/>
          <w:color w:val="000000"/>
          <w:sz w:val="26"/>
          <w:szCs w:val="26"/>
        </w:rPr>
        <w:t xml:space="preserve">ведения </w:t>
      </w:r>
      <w:r w:rsidRPr="008F2909">
        <w:rPr>
          <w:b/>
          <w:color w:val="000000"/>
          <w:sz w:val="26"/>
          <w:szCs w:val="26"/>
        </w:rPr>
        <w:t>электронных трудовых книжек</w:t>
      </w:r>
    </w:p>
    <w:p w:rsidR="00982F78" w:rsidRPr="008F2909" w:rsidRDefault="00982F78" w:rsidP="008F2909">
      <w:pPr>
        <w:jc w:val="center"/>
        <w:outlineLvl w:val="0"/>
        <w:rPr>
          <w:b/>
          <w:bCs/>
          <w:kern w:val="36"/>
          <w:sz w:val="26"/>
          <w:szCs w:val="26"/>
        </w:rPr>
      </w:pPr>
    </w:p>
    <w:p w:rsidR="00982F78" w:rsidRDefault="00982F78" w:rsidP="008F2909">
      <w:pPr>
        <w:pStyle w:val="NormalWeb"/>
        <w:spacing w:before="0" w:beforeAutospacing="0" w:after="0" w:afterAutospacing="0"/>
        <w:ind w:firstLine="709"/>
        <w:jc w:val="both"/>
      </w:pPr>
      <w:r>
        <w:t>Завершилась первая отчетная кампания по представлению в Пенсионный фонд сведений о трудовой деятельности за январь 2020 года.</w:t>
      </w:r>
    </w:p>
    <w:p w:rsidR="00982F78" w:rsidRDefault="00982F78" w:rsidP="00E73E3F">
      <w:pPr>
        <w:autoSpaceDE w:val="0"/>
        <w:autoSpaceDN w:val="0"/>
        <w:adjustRightInd w:val="0"/>
        <w:spacing w:before="120" w:after="120"/>
        <w:ind w:firstLine="709"/>
        <w:jc w:val="both"/>
      </w:pPr>
      <w:r>
        <w:t xml:space="preserve">По состоянию на 02 марта 2020 года 1976 </w:t>
      </w:r>
      <w:r>
        <w:rPr>
          <w:color w:val="000000"/>
        </w:rPr>
        <w:t>страхователей</w:t>
      </w:r>
      <w:r>
        <w:t xml:space="preserve"> Камчатского края представили новый отчет в органы ПФР. Р</w:t>
      </w:r>
      <w:r>
        <w:rPr>
          <w:color w:val="000000"/>
        </w:rPr>
        <w:t xml:space="preserve">аботодатели представляли сведения только в том случае, если за отчетный период в организации происходили такие кадровые мероприятия, как </w:t>
      </w:r>
      <w:r w:rsidRPr="00C34A4A">
        <w:t>при</w:t>
      </w:r>
      <w:r>
        <w:t>ё</w:t>
      </w:r>
      <w:r w:rsidRPr="00C34A4A">
        <w:t>м на работу, перевод</w:t>
      </w:r>
      <w:r>
        <w:t xml:space="preserve">, переименование организации, установление (присвоение) работнику второй и последующей профессии, специальности или иной квалификации, увольнение, запрет занимать должность (вид деятельности) </w:t>
      </w:r>
      <w:r>
        <w:rPr>
          <w:color w:val="000000"/>
        </w:rPr>
        <w:t xml:space="preserve">или работник подавал заявление о выборе формы ведения трудовой книжки. </w:t>
      </w:r>
      <w:r>
        <w:t>Эти сведения уже внесены в лицевые счета 17796 застрахованных лиц.</w:t>
      </w:r>
    </w:p>
    <w:p w:rsidR="00982F78" w:rsidRDefault="00982F78" w:rsidP="005C749A">
      <w:pPr>
        <w:autoSpaceDE w:val="0"/>
        <w:autoSpaceDN w:val="0"/>
        <w:adjustRightInd w:val="0"/>
        <w:spacing w:before="120" w:after="120"/>
        <w:ind w:firstLine="709"/>
        <w:jc w:val="both"/>
        <w:rPr>
          <w:color w:val="000000"/>
        </w:rPr>
      </w:pPr>
      <w:r>
        <w:t>Обращаем внимание, что при представлении всех сведений о кадровых мероприятиях, кроме приема, а также при подаче работником заявления о выборе способе ведения трудовой книжки, первой строкой в отчетности необходимо первой записью указать какую должность занимал работник в данной организации по состоянию на 01.01.2020 года, то есть указать последнюю запись в трудовой книжке. В последующем, при подаче сведений на этого работника, запись на 01.01.2020 года указывать не нужно.</w:t>
      </w:r>
    </w:p>
    <w:p w:rsidR="00982F78" w:rsidRDefault="00982F78" w:rsidP="005C749A">
      <w:pPr>
        <w:pStyle w:val="NormalWeb"/>
        <w:ind w:firstLine="709"/>
        <w:jc w:val="both"/>
      </w:pPr>
      <w:r>
        <w:t xml:space="preserve">Для работников весь 2020-й год — переходный. Они смогут выбрать — полностью перейти им на электронный формат документа или одновременно сохранить бумажную версию трудовой книжки. И хотя о праве сделать такой выбор у работодателей есть время уведомить сотрудников до 30 июня 2020 года, а у работников — выбрать удобную форму до 31 декабря 2020 года, камчатские работодатели уже принимают такие заявления от работников. На 13.02.2020 выбрали электронный формат ведения трудовой книжки 927 камчадалов, 7250 </w:t>
      </w:r>
      <w:r>
        <w:rPr>
          <w:rStyle w:val="Strong"/>
          <w:bCs/>
        </w:rPr>
        <w:t>-</w:t>
      </w:r>
      <w:r>
        <w:t xml:space="preserve"> решили оставить бумажную трудовую книжку.</w:t>
      </w:r>
    </w:p>
    <w:p w:rsidR="00982F78" w:rsidRDefault="00982F78" w:rsidP="00364A01">
      <w:pPr>
        <w:pStyle w:val="NormalWeb"/>
        <w:spacing w:before="0" w:beforeAutospacing="0" w:after="0" w:afterAutospacing="0"/>
        <w:ind w:firstLine="709"/>
        <w:jc w:val="both"/>
      </w:pPr>
      <w:r>
        <w:t>Еще раз подчеркнем, что работник не может подать работодателю два заявления о разном выборе в один день. Необходимо сделать выбор: либо продолжать вести трудовую книжку на бумаге, либо перейти на электронную, но при переходе на электронный вид обратного возврата на бумажную книжку не будет. Даже если работник выбрал продолжить ведение трудовой книжки на бумаге, это не освобождает работодателя от необходимости подавать о нем сведения по форме СЗВ-ТД в органы ПФР.</w:t>
      </w:r>
    </w:p>
    <w:p w:rsidR="00982F78" w:rsidRDefault="00982F78" w:rsidP="00364A01">
      <w:pPr>
        <w:pStyle w:val="NormalWeb"/>
        <w:spacing w:before="0" w:beforeAutospacing="0" w:after="0" w:afterAutospacing="0"/>
        <w:ind w:firstLine="709"/>
        <w:jc w:val="both"/>
      </w:pPr>
    </w:p>
    <w:p w:rsidR="00982F78" w:rsidRDefault="00982F78" w:rsidP="00364A01">
      <w:pPr>
        <w:autoSpaceDE w:val="0"/>
        <w:autoSpaceDN w:val="0"/>
        <w:adjustRightInd w:val="0"/>
        <w:rPr>
          <w:color w:val="000000"/>
        </w:rPr>
      </w:pPr>
    </w:p>
    <w:p w:rsidR="00982F78" w:rsidRDefault="00982F78" w:rsidP="00364A01">
      <w:pPr>
        <w:autoSpaceDE w:val="0"/>
        <w:autoSpaceDN w:val="0"/>
        <w:adjustRightInd w:val="0"/>
        <w:rPr>
          <w:color w:val="000000"/>
        </w:rPr>
      </w:pPr>
    </w:p>
    <w:p w:rsidR="00982F78" w:rsidRPr="00033BA3" w:rsidRDefault="00982F78" w:rsidP="00FC378D">
      <w:pPr>
        <w:jc w:val="both"/>
      </w:pPr>
      <w:r w:rsidRPr="00033BA3">
        <w:t>Заместитель начальника</w:t>
      </w:r>
    </w:p>
    <w:p w:rsidR="00982F78" w:rsidRPr="00033BA3" w:rsidRDefault="00982F78" w:rsidP="00FC378D">
      <w:pPr>
        <w:jc w:val="both"/>
      </w:pPr>
      <w:r w:rsidRPr="00033BA3">
        <w:t>УПФР в Корякском округе</w:t>
      </w:r>
    </w:p>
    <w:p w:rsidR="00982F78" w:rsidRDefault="00982F78" w:rsidP="00FC378D">
      <w:pPr>
        <w:autoSpaceDE w:val="0"/>
        <w:autoSpaceDN w:val="0"/>
        <w:adjustRightInd w:val="0"/>
        <w:rPr>
          <w:color w:val="000000"/>
        </w:rPr>
      </w:pPr>
      <w:r w:rsidRPr="00033BA3">
        <w:t>Камчатского</w:t>
      </w:r>
      <w:r>
        <w:t xml:space="preserve"> края (межрайонное)                                                               В.В.Салынская</w:t>
      </w:r>
    </w:p>
    <w:sectPr w:rsidR="00982F78" w:rsidSect="005F31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78" w:rsidRDefault="00982F78">
      <w:r>
        <w:separator/>
      </w:r>
    </w:p>
  </w:endnote>
  <w:endnote w:type="continuationSeparator" w:id="0">
    <w:p w:rsidR="00982F78" w:rsidRDefault="00982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78" w:rsidRDefault="00982F78">
      <w:r>
        <w:separator/>
      </w:r>
    </w:p>
  </w:footnote>
  <w:footnote w:type="continuationSeparator" w:id="0">
    <w:p w:rsidR="00982F78" w:rsidRDefault="00982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060B"/>
    <w:multiLevelType w:val="hybridMultilevel"/>
    <w:tmpl w:val="53E03430"/>
    <w:lvl w:ilvl="0" w:tplc="9C3C3A1A">
      <w:numFmt w:val="bullet"/>
      <w:lvlText w:val=""/>
      <w:lvlJc w:val="left"/>
      <w:pPr>
        <w:tabs>
          <w:tab w:val="num" w:pos="1594"/>
        </w:tabs>
        <w:ind w:left="1594" w:hanging="885"/>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2BF75A75"/>
    <w:multiLevelType w:val="hybridMultilevel"/>
    <w:tmpl w:val="09986548"/>
    <w:lvl w:ilvl="0" w:tplc="EBDC10A0">
      <w:start w:val="1"/>
      <w:numFmt w:val="bullet"/>
      <w:lvlText w:val="•"/>
      <w:lvlJc w:val="left"/>
      <w:pPr>
        <w:tabs>
          <w:tab w:val="num" w:pos="786"/>
        </w:tabs>
        <w:ind w:left="786" w:hanging="360"/>
      </w:pPr>
      <w:rPr>
        <w:rFonts w:ascii="Times New Roman" w:hAnsi="Times New Roman" w:hint="default"/>
      </w:rPr>
    </w:lvl>
    <w:lvl w:ilvl="1" w:tplc="4066FADE">
      <w:start w:val="1162"/>
      <w:numFmt w:val="bullet"/>
      <w:lvlText w:val="•"/>
      <w:lvlJc w:val="left"/>
      <w:pPr>
        <w:tabs>
          <w:tab w:val="num" w:pos="1440"/>
        </w:tabs>
        <w:ind w:left="1440" w:hanging="360"/>
      </w:pPr>
      <w:rPr>
        <w:rFonts w:ascii="Times New Roman" w:hAnsi="Times New Roman" w:hint="default"/>
      </w:rPr>
    </w:lvl>
    <w:lvl w:ilvl="2" w:tplc="BB86AA10" w:tentative="1">
      <w:start w:val="1"/>
      <w:numFmt w:val="bullet"/>
      <w:lvlText w:val="•"/>
      <w:lvlJc w:val="left"/>
      <w:pPr>
        <w:tabs>
          <w:tab w:val="num" w:pos="2160"/>
        </w:tabs>
        <w:ind w:left="2160" w:hanging="360"/>
      </w:pPr>
      <w:rPr>
        <w:rFonts w:ascii="Times New Roman" w:hAnsi="Times New Roman" w:hint="default"/>
      </w:rPr>
    </w:lvl>
    <w:lvl w:ilvl="3" w:tplc="CD20BC6C" w:tentative="1">
      <w:start w:val="1"/>
      <w:numFmt w:val="bullet"/>
      <w:lvlText w:val="•"/>
      <w:lvlJc w:val="left"/>
      <w:pPr>
        <w:tabs>
          <w:tab w:val="num" w:pos="2880"/>
        </w:tabs>
        <w:ind w:left="2880" w:hanging="360"/>
      </w:pPr>
      <w:rPr>
        <w:rFonts w:ascii="Times New Roman" w:hAnsi="Times New Roman" w:hint="default"/>
      </w:rPr>
    </w:lvl>
    <w:lvl w:ilvl="4" w:tplc="FB7C7112" w:tentative="1">
      <w:start w:val="1"/>
      <w:numFmt w:val="bullet"/>
      <w:lvlText w:val="•"/>
      <w:lvlJc w:val="left"/>
      <w:pPr>
        <w:tabs>
          <w:tab w:val="num" w:pos="3600"/>
        </w:tabs>
        <w:ind w:left="3600" w:hanging="360"/>
      </w:pPr>
      <w:rPr>
        <w:rFonts w:ascii="Times New Roman" w:hAnsi="Times New Roman" w:hint="default"/>
      </w:rPr>
    </w:lvl>
    <w:lvl w:ilvl="5" w:tplc="26D2AEB8" w:tentative="1">
      <w:start w:val="1"/>
      <w:numFmt w:val="bullet"/>
      <w:lvlText w:val="•"/>
      <w:lvlJc w:val="left"/>
      <w:pPr>
        <w:tabs>
          <w:tab w:val="num" w:pos="4320"/>
        </w:tabs>
        <w:ind w:left="4320" w:hanging="360"/>
      </w:pPr>
      <w:rPr>
        <w:rFonts w:ascii="Times New Roman" w:hAnsi="Times New Roman" w:hint="default"/>
      </w:rPr>
    </w:lvl>
    <w:lvl w:ilvl="6" w:tplc="529240A2" w:tentative="1">
      <w:start w:val="1"/>
      <w:numFmt w:val="bullet"/>
      <w:lvlText w:val="•"/>
      <w:lvlJc w:val="left"/>
      <w:pPr>
        <w:tabs>
          <w:tab w:val="num" w:pos="5040"/>
        </w:tabs>
        <w:ind w:left="5040" w:hanging="360"/>
      </w:pPr>
      <w:rPr>
        <w:rFonts w:ascii="Times New Roman" w:hAnsi="Times New Roman" w:hint="default"/>
      </w:rPr>
    </w:lvl>
    <w:lvl w:ilvl="7" w:tplc="02D4CE10" w:tentative="1">
      <w:start w:val="1"/>
      <w:numFmt w:val="bullet"/>
      <w:lvlText w:val="•"/>
      <w:lvlJc w:val="left"/>
      <w:pPr>
        <w:tabs>
          <w:tab w:val="num" w:pos="5760"/>
        </w:tabs>
        <w:ind w:left="5760" w:hanging="360"/>
      </w:pPr>
      <w:rPr>
        <w:rFonts w:ascii="Times New Roman" w:hAnsi="Times New Roman" w:hint="default"/>
      </w:rPr>
    </w:lvl>
    <w:lvl w:ilvl="8" w:tplc="BE9635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842967"/>
    <w:multiLevelType w:val="hybridMultilevel"/>
    <w:tmpl w:val="D760F562"/>
    <w:lvl w:ilvl="0" w:tplc="94224420">
      <w:numFmt w:val="bullet"/>
      <w:lvlText w:val=""/>
      <w:lvlJc w:val="left"/>
      <w:pPr>
        <w:tabs>
          <w:tab w:val="num" w:pos="1114"/>
        </w:tabs>
        <w:ind w:left="1114" w:hanging="405"/>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4BC515F0"/>
    <w:multiLevelType w:val="hybridMultilevel"/>
    <w:tmpl w:val="7D06B8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0250A15"/>
    <w:multiLevelType w:val="hybridMultilevel"/>
    <w:tmpl w:val="D4E87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9B7"/>
    <w:rsid w:val="00000854"/>
    <w:rsid w:val="000120A2"/>
    <w:rsid w:val="00033BA3"/>
    <w:rsid w:val="0004557A"/>
    <w:rsid w:val="0007478E"/>
    <w:rsid w:val="000A1962"/>
    <w:rsid w:val="000B18C4"/>
    <w:rsid w:val="000E7451"/>
    <w:rsid w:val="000F000A"/>
    <w:rsid w:val="000F185D"/>
    <w:rsid w:val="000F4EA1"/>
    <w:rsid w:val="00104824"/>
    <w:rsid w:val="001224C9"/>
    <w:rsid w:val="001379AC"/>
    <w:rsid w:val="00145D55"/>
    <w:rsid w:val="001631BD"/>
    <w:rsid w:val="001648D6"/>
    <w:rsid w:val="00177661"/>
    <w:rsid w:val="00180553"/>
    <w:rsid w:val="0019605A"/>
    <w:rsid w:val="001B0AAE"/>
    <w:rsid w:val="001B0DD7"/>
    <w:rsid w:val="001B1B40"/>
    <w:rsid w:val="001B5BB1"/>
    <w:rsid w:val="001B6AE4"/>
    <w:rsid w:val="001D4F9A"/>
    <w:rsid w:val="001D6020"/>
    <w:rsid w:val="001D6F2A"/>
    <w:rsid w:val="001E115D"/>
    <w:rsid w:val="001E11BA"/>
    <w:rsid w:val="001E60E5"/>
    <w:rsid w:val="001F700D"/>
    <w:rsid w:val="00200521"/>
    <w:rsid w:val="002029A7"/>
    <w:rsid w:val="002203C9"/>
    <w:rsid w:val="00235094"/>
    <w:rsid w:val="00241390"/>
    <w:rsid w:val="00244B25"/>
    <w:rsid w:val="002471FF"/>
    <w:rsid w:val="00256DF8"/>
    <w:rsid w:val="00265037"/>
    <w:rsid w:val="002A4D46"/>
    <w:rsid w:val="002C4FFB"/>
    <w:rsid w:val="002C5361"/>
    <w:rsid w:val="002E3C2B"/>
    <w:rsid w:val="00325299"/>
    <w:rsid w:val="00364A01"/>
    <w:rsid w:val="00374113"/>
    <w:rsid w:val="00377706"/>
    <w:rsid w:val="00397380"/>
    <w:rsid w:val="003A15B8"/>
    <w:rsid w:val="003D604B"/>
    <w:rsid w:val="003E1B7C"/>
    <w:rsid w:val="004109BE"/>
    <w:rsid w:val="00415531"/>
    <w:rsid w:val="0042521B"/>
    <w:rsid w:val="00433D64"/>
    <w:rsid w:val="00434485"/>
    <w:rsid w:val="00445A4E"/>
    <w:rsid w:val="004645BB"/>
    <w:rsid w:val="00471087"/>
    <w:rsid w:val="004B101F"/>
    <w:rsid w:val="004B435F"/>
    <w:rsid w:val="004C7F6F"/>
    <w:rsid w:val="004D47E7"/>
    <w:rsid w:val="004D58A3"/>
    <w:rsid w:val="00500951"/>
    <w:rsid w:val="0050206D"/>
    <w:rsid w:val="0053445E"/>
    <w:rsid w:val="005479F7"/>
    <w:rsid w:val="00592169"/>
    <w:rsid w:val="005C42FD"/>
    <w:rsid w:val="005C749A"/>
    <w:rsid w:val="005D62B7"/>
    <w:rsid w:val="005F31BA"/>
    <w:rsid w:val="0060489F"/>
    <w:rsid w:val="0063514F"/>
    <w:rsid w:val="0064117B"/>
    <w:rsid w:val="00645DFD"/>
    <w:rsid w:val="0065188C"/>
    <w:rsid w:val="00664441"/>
    <w:rsid w:val="006701BF"/>
    <w:rsid w:val="006C1EDD"/>
    <w:rsid w:val="006D3EF1"/>
    <w:rsid w:val="006F77A1"/>
    <w:rsid w:val="0072322D"/>
    <w:rsid w:val="007236A8"/>
    <w:rsid w:val="0074477A"/>
    <w:rsid w:val="0075346B"/>
    <w:rsid w:val="00754EE1"/>
    <w:rsid w:val="00755406"/>
    <w:rsid w:val="00761D66"/>
    <w:rsid w:val="007732D2"/>
    <w:rsid w:val="007748FB"/>
    <w:rsid w:val="007874E6"/>
    <w:rsid w:val="00795E91"/>
    <w:rsid w:val="007B7DA3"/>
    <w:rsid w:val="007C1F4C"/>
    <w:rsid w:val="007D1EB5"/>
    <w:rsid w:val="007D3D57"/>
    <w:rsid w:val="0080249F"/>
    <w:rsid w:val="0081608E"/>
    <w:rsid w:val="00830A0A"/>
    <w:rsid w:val="008325A7"/>
    <w:rsid w:val="00835282"/>
    <w:rsid w:val="0085162B"/>
    <w:rsid w:val="008556BB"/>
    <w:rsid w:val="008569B7"/>
    <w:rsid w:val="00881C20"/>
    <w:rsid w:val="00892657"/>
    <w:rsid w:val="0089536A"/>
    <w:rsid w:val="00897F74"/>
    <w:rsid w:val="008B1416"/>
    <w:rsid w:val="008B2483"/>
    <w:rsid w:val="008B5DE9"/>
    <w:rsid w:val="008C208A"/>
    <w:rsid w:val="008C3C6A"/>
    <w:rsid w:val="008C7B2F"/>
    <w:rsid w:val="008E41F0"/>
    <w:rsid w:val="008E5238"/>
    <w:rsid w:val="008F0630"/>
    <w:rsid w:val="008F2909"/>
    <w:rsid w:val="0094594C"/>
    <w:rsid w:val="00954BA2"/>
    <w:rsid w:val="00982F78"/>
    <w:rsid w:val="009B6946"/>
    <w:rsid w:val="009C2E90"/>
    <w:rsid w:val="00A01189"/>
    <w:rsid w:val="00A0458E"/>
    <w:rsid w:val="00A333E0"/>
    <w:rsid w:val="00A47D2D"/>
    <w:rsid w:val="00A70F58"/>
    <w:rsid w:val="00AA0700"/>
    <w:rsid w:val="00AF7245"/>
    <w:rsid w:val="00B00D95"/>
    <w:rsid w:val="00B26D24"/>
    <w:rsid w:val="00B52CA9"/>
    <w:rsid w:val="00B60228"/>
    <w:rsid w:val="00B94937"/>
    <w:rsid w:val="00B94EC2"/>
    <w:rsid w:val="00BD73F2"/>
    <w:rsid w:val="00BF4204"/>
    <w:rsid w:val="00BF765F"/>
    <w:rsid w:val="00C02FD4"/>
    <w:rsid w:val="00C036BC"/>
    <w:rsid w:val="00C17CDB"/>
    <w:rsid w:val="00C34A4A"/>
    <w:rsid w:val="00C51ECA"/>
    <w:rsid w:val="00C64235"/>
    <w:rsid w:val="00C953B5"/>
    <w:rsid w:val="00CA1CEB"/>
    <w:rsid w:val="00CB1CBE"/>
    <w:rsid w:val="00CC0446"/>
    <w:rsid w:val="00CC6C61"/>
    <w:rsid w:val="00D052FC"/>
    <w:rsid w:val="00D137DF"/>
    <w:rsid w:val="00D26DCE"/>
    <w:rsid w:val="00D55F4E"/>
    <w:rsid w:val="00D80DD3"/>
    <w:rsid w:val="00D970EA"/>
    <w:rsid w:val="00DA0EA7"/>
    <w:rsid w:val="00DB1BE0"/>
    <w:rsid w:val="00DB2FFE"/>
    <w:rsid w:val="00DD4BAB"/>
    <w:rsid w:val="00DE0B58"/>
    <w:rsid w:val="00E05B51"/>
    <w:rsid w:val="00E23138"/>
    <w:rsid w:val="00E73E3F"/>
    <w:rsid w:val="00E8224F"/>
    <w:rsid w:val="00E843A0"/>
    <w:rsid w:val="00E84C64"/>
    <w:rsid w:val="00E929F3"/>
    <w:rsid w:val="00EB08B5"/>
    <w:rsid w:val="00EB412A"/>
    <w:rsid w:val="00ED3817"/>
    <w:rsid w:val="00F0186A"/>
    <w:rsid w:val="00F14A70"/>
    <w:rsid w:val="00F23D90"/>
    <w:rsid w:val="00F34527"/>
    <w:rsid w:val="00F45C5A"/>
    <w:rsid w:val="00F65ECF"/>
    <w:rsid w:val="00F71B2F"/>
    <w:rsid w:val="00F7690E"/>
    <w:rsid w:val="00FA32B7"/>
    <w:rsid w:val="00FC378D"/>
    <w:rsid w:val="00FF62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BA"/>
    <w:rPr>
      <w:sz w:val="24"/>
      <w:szCs w:val="24"/>
    </w:rPr>
  </w:style>
  <w:style w:type="paragraph" w:styleId="Heading1">
    <w:name w:val="heading 1"/>
    <w:basedOn w:val="Normal"/>
    <w:link w:val="Heading1Char"/>
    <w:uiPriority w:val="99"/>
    <w:qFormat/>
    <w:rsid w:val="002203C9"/>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03C9"/>
    <w:rPr>
      <w:b/>
      <w:kern w:val="36"/>
      <w:sz w:val="48"/>
    </w:rPr>
  </w:style>
  <w:style w:type="paragraph" w:styleId="NormalWeb">
    <w:name w:val="Normal (Web)"/>
    <w:basedOn w:val="Normal"/>
    <w:uiPriority w:val="99"/>
    <w:rsid w:val="00CB1CBE"/>
    <w:pPr>
      <w:spacing w:before="100" w:beforeAutospacing="1" w:after="100" w:afterAutospacing="1"/>
    </w:pPr>
  </w:style>
  <w:style w:type="paragraph" w:styleId="BalloonText">
    <w:name w:val="Balloon Text"/>
    <w:basedOn w:val="Normal"/>
    <w:link w:val="BalloonTextChar"/>
    <w:uiPriority w:val="99"/>
    <w:semiHidden/>
    <w:rsid w:val="002A4D46"/>
    <w:rPr>
      <w:rFonts w:ascii="Tahoma" w:hAnsi="Tahoma" w:cs="Tahoma"/>
      <w:sz w:val="16"/>
      <w:szCs w:val="16"/>
    </w:rPr>
  </w:style>
  <w:style w:type="character" w:customStyle="1" w:styleId="BalloonTextChar">
    <w:name w:val="Balloon Text Char"/>
    <w:basedOn w:val="DefaultParagraphFont"/>
    <w:link w:val="BalloonText"/>
    <w:uiPriority w:val="99"/>
    <w:semiHidden/>
    <w:rsid w:val="00C47AB0"/>
    <w:rPr>
      <w:sz w:val="0"/>
      <w:szCs w:val="0"/>
    </w:rPr>
  </w:style>
  <w:style w:type="paragraph" w:customStyle="1" w:styleId="CharChar">
    <w:name w:val="Char Знак Знак Char Знак Знак Знак Знак Знак Знак Знак Знак Знак Знак Знак Знак Знак"/>
    <w:basedOn w:val="Normal"/>
    <w:uiPriority w:val="99"/>
    <w:rsid w:val="00471087"/>
    <w:rPr>
      <w:sz w:val="20"/>
      <w:szCs w:val="20"/>
      <w:lang w:val="uk-UA" w:eastAsia="en-US"/>
    </w:rPr>
  </w:style>
  <w:style w:type="character" w:styleId="Emphasis">
    <w:name w:val="Emphasis"/>
    <w:basedOn w:val="DefaultParagraphFont"/>
    <w:uiPriority w:val="99"/>
    <w:qFormat/>
    <w:rsid w:val="002203C9"/>
    <w:rPr>
      <w:rFonts w:cs="Times New Roman"/>
      <w:i/>
    </w:rPr>
  </w:style>
  <w:style w:type="character" w:styleId="Strong">
    <w:name w:val="Strong"/>
    <w:basedOn w:val="DefaultParagraphFont"/>
    <w:uiPriority w:val="99"/>
    <w:qFormat/>
    <w:rsid w:val="002203C9"/>
    <w:rPr>
      <w:rFonts w:cs="Times New Roman"/>
      <w:b/>
    </w:rPr>
  </w:style>
  <w:style w:type="paragraph" w:styleId="ListParagraph">
    <w:name w:val="List Paragraph"/>
    <w:basedOn w:val="Normal"/>
    <w:uiPriority w:val="99"/>
    <w:qFormat/>
    <w:rsid w:val="00A47D2D"/>
    <w:pPr>
      <w:ind w:left="720"/>
      <w:contextualSpacing/>
    </w:pPr>
  </w:style>
  <w:style w:type="table" w:styleId="TableGrid">
    <w:name w:val="Table Grid"/>
    <w:basedOn w:val="TableNormal"/>
    <w:uiPriority w:val="99"/>
    <w:rsid w:val="002C53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49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38889140">
      <w:marLeft w:val="0"/>
      <w:marRight w:val="0"/>
      <w:marTop w:val="0"/>
      <w:marBottom w:val="0"/>
      <w:divBdr>
        <w:top w:val="none" w:sz="0" w:space="0" w:color="auto"/>
        <w:left w:val="none" w:sz="0" w:space="0" w:color="auto"/>
        <w:bottom w:val="none" w:sz="0" w:space="0" w:color="auto"/>
        <w:right w:val="none" w:sz="0" w:space="0" w:color="auto"/>
      </w:divBdr>
    </w:div>
    <w:div w:id="338889141">
      <w:marLeft w:val="0"/>
      <w:marRight w:val="0"/>
      <w:marTop w:val="0"/>
      <w:marBottom w:val="0"/>
      <w:divBdr>
        <w:top w:val="none" w:sz="0" w:space="0" w:color="auto"/>
        <w:left w:val="none" w:sz="0" w:space="0" w:color="auto"/>
        <w:bottom w:val="none" w:sz="0" w:space="0" w:color="auto"/>
        <w:right w:val="none" w:sz="0" w:space="0" w:color="auto"/>
      </w:divBdr>
      <w:divsChild>
        <w:div w:id="338889163">
          <w:marLeft w:val="0"/>
          <w:marRight w:val="0"/>
          <w:marTop w:val="0"/>
          <w:marBottom w:val="0"/>
          <w:divBdr>
            <w:top w:val="none" w:sz="0" w:space="0" w:color="auto"/>
            <w:left w:val="none" w:sz="0" w:space="0" w:color="auto"/>
            <w:bottom w:val="none" w:sz="0" w:space="0" w:color="auto"/>
            <w:right w:val="none" w:sz="0" w:space="0" w:color="auto"/>
          </w:divBdr>
        </w:div>
      </w:divsChild>
    </w:div>
    <w:div w:id="338889143">
      <w:marLeft w:val="0"/>
      <w:marRight w:val="0"/>
      <w:marTop w:val="0"/>
      <w:marBottom w:val="0"/>
      <w:divBdr>
        <w:top w:val="none" w:sz="0" w:space="0" w:color="auto"/>
        <w:left w:val="none" w:sz="0" w:space="0" w:color="auto"/>
        <w:bottom w:val="none" w:sz="0" w:space="0" w:color="auto"/>
        <w:right w:val="none" w:sz="0" w:space="0" w:color="auto"/>
      </w:divBdr>
      <w:divsChild>
        <w:div w:id="338889138">
          <w:marLeft w:val="1166"/>
          <w:marRight w:val="0"/>
          <w:marTop w:val="0"/>
          <w:marBottom w:val="0"/>
          <w:divBdr>
            <w:top w:val="none" w:sz="0" w:space="0" w:color="auto"/>
            <w:left w:val="none" w:sz="0" w:space="0" w:color="auto"/>
            <w:bottom w:val="none" w:sz="0" w:space="0" w:color="auto"/>
            <w:right w:val="none" w:sz="0" w:space="0" w:color="auto"/>
          </w:divBdr>
        </w:div>
        <w:div w:id="338889139">
          <w:marLeft w:val="547"/>
          <w:marRight w:val="0"/>
          <w:marTop w:val="0"/>
          <w:marBottom w:val="0"/>
          <w:divBdr>
            <w:top w:val="none" w:sz="0" w:space="0" w:color="auto"/>
            <w:left w:val="none" w:sz="0" w:space="0" w:color="auto"/>
            <w:bottom w:val="none" w:sz="0" w:space="0" w:color="auto"/>
            <w:right w:val="none" w:sz="0" w:space="0" w:color="auto"/>
          </w:divBdr>
        </w:div>
        <w:div w:id="338889142">
          <w:marLeft w:val="1166"/>
          <w:marRight w:val="0"/>
          <w:marTop w:val="0"/>
          <w:marBottom w:val="0"/>
          <w:divBdr>
            <w:top w:val="none" w:sz="0" w:space="0" w:color="auto"/>
            <w:left w:val="none" w:sz="0" w:space="0" w:color="auto"/>
            <w:bottom w:val="none" w:sz="0" w:space="0" w:color="auto"/>
            <w:right w:val="none" w:sz="0" w:space="0" w:color="auto"/>
          </w:divBdr>
        </w:div>
        <w:div w:id="338889144">
          <w:marLeft w:val="547"/>
          <w:marRight w:val="0"/>
          <w:marTop w:val="0"/>
          <w:marBottom w:val="0"/>
          <w:divBdr>
            <w:top w:val="none" w:sz="0" w:space="0" w:color="auto"/>
            <w:left w:val="none" w:sz="0" w:space="0" w:color="auto"/>
            <w:bottom w:val="none" w:sz="0" w:space="0" w:color="auto"/>
            <w:right w:val="none" w:sz="0" w:space="0" w:color="auto"/>
          </w:divBdr>
        </w:div>
        <w:div w:id="338889146">
          <w:marLeft w:val="1166"/>
          <w:marRight w:val="0"/>
          <w:marTop w:val="0"/>
          <w:marBottom w:val="0"/>
          <w:divBdr>
            <w:top w:val="none" w:sz="0" w:space="0" w:color="auto"/>
            <w:left w:val="none" w:sz="0" w:space="0" w:color="auto"/>
            <w:bottom w:val="none" w:sz="0" w:space="0" w:color="auto"/>
            <w:right w:val="none" w:sz="0" w:space="0" w:color="auto"/>
          </w:divBdr>
        </w:div>
        <w:div w:id="338889147">
          <w:marLeft w:val="1166"/>
          <w:marRight w:val="0"/>
          <w:marTop w:val="0"/>
          <w:marBottom w:val="0"/>
          <w:divBdr>
            <w:top w:val="none" w:sz="0" w:space="0" w:color="auto"/>
            <w:left w:val="none" w:sz="0" w:space="0" w:color="auto"/>
            <w:bottom w:val="none" w:sz="0" w:space="0" w:color="auto"/>
            <w:right w:val="none" w:sz="0" w:space="0" w:color="auto"/>
          </w:divBdr>
        </w:div>
        <w:div w:id="338889149">
          <w:marLeft w:val="547"/>
          <w:marRight w:val="0"/>
          <w:marTop w:val="0"/>
          <w:marBottom w:val="0"/>
          <w:divBdr>
            <w:top w:val="none" w:sz="0" w:space="0" w:color="auto"/>
            <w:left w:val="none" w:sz="0" w:space="0" w:color="auto"/>
            <w:bottom w:val="none" w:sz="0" w:space="0" w:color="auto"/>
            <w:right w:val="none" w:sz="0" w:space="0" w:color="auto"/>
          </w:divBdr>
        </w:div>
        <w:div w:id="338889150">
          <w:marLeft w:val="547"/>
          <w:marRight w:val="0"/>
          <w:marTop w:val="0"/>
          <w:marBottom w:val="0"/>
          <w:divBdr>
            <w:top w:val="none" w:sz="0" w:space="0" w:color="auto"/>
            <w:left w:val="none" w:sz="0" w:space="0" w:color="auto"/>
            <w:bottom w:val="none" w:sz="0" w:space="0" w:color="auto"/>
            <w:right w:val="none" w:sz="0" w:space="0" w:color="auto"/>
          </w:divBdr>
        </w:div>
        <w:div w:id="338889152">
          <w:marLeft w:val="547"/>
          <w:marRight w:val="0"/>
          <w:marTop w:val="0"/>
          <w:marBottom w:val="0"/>
          <w:divBdr>
            <w:top w:val="none" w:sz="0" w:space="0" w:color="auto"/>
            <w:left w:val="none" w:sz="0" w:space="0" w:color="auto"/>
            <w:bottom w:val="none" w:sz="0" w:space="0" w:color="auto"/>
            <w:right w:val="none" w:sz="0" w:space="0" w:color="auto"/>
          </w:divBdr>
        </w:div>
        <w:div w:id="338889153">
          <w:marLeft w:val="1166"/>
          <w:marRight w:val="0"/>
          <w:marTop w:val="0"/>
          <w:marBottom w:val="0"/>
          <w:divBdr>
            <w:top w:val="none" w:sz="0" w:space="0" w:color="auto"/>
            <w:left w:val="none" w:sz="0" w:space="0" w:color="auto"/>
            <w:bottom w:val="none" w:sz="0" w:space="0" w:color="auto"/>
            <w:right w:val="none" w:sz="0" w:space="0" w:color="auto"/>
          </w:divBdr>
        </w:div>
        <w:div w:id="338889155">
          <w:marLeft w:val="1166"/>
          <w:marRight w:val="0"/>
          <w:marTop w:val="0"/>
          <w:marBottom w:val="0"/>
          <w:divBdr>
            <w:top w:val="none" w:sz="0" w:space="0" w:color="auto"/>
            <w:left w:val="none" w:sz="0" w:space="0" w:color="auto"/>
            <w:bottom w:val="none" w:sz="0" w:space="0" w:color="auto"/>
            <w:right w:val="none" w:sz="0" w:space="0" w:color="auto"/>
          </w:divBdr>
        </w:div>
        <w:div w:id="338889156">
          <w:marLeft w:val="547"/>
          <w:marRight w:val="0"/>
          <w:marTop w:val="0"/>
          <w:marBottom w:val="0"/>
          <w:divBdr>
            <w:top w:val="none" w:sz="0" w:space="0" w:color="auto"/>
            <w:left w:val="none" w:sz="0" w:space="0" w:color="auto"/>
            <w:bottom w:val="none" w:sz="0" w:space="0" w:color="auto"/>
            <w:right w:val="none" w:sz="0" w:space="0" w:color="auto"/>
          </w:divBdr>
        </w:div>
        <w:div w:id="338889158">
          <w:marLeft w:val="1166"/>
          <w:marRight w:val="0"/>
          <w:marTop w:val="0"/>
          <w:marBottom w:val="0"/>
          <w:divBdr>
            <w:top w:val="none" w:sz="0" w:space="0" w:color="auto"/>
            <w:left w:val="none" w:sz="0" w:space="0" w:color="auto"/>
            <w:bottom w:val="none" w:sz="0" w:space="0" w:color="auto"/>
            <w:right w:val="none" w:sz="0" w:space="0" w:color="auto"/>
          </w:divBdr>
        </w:div>
        <w:div w:id="338889159">
          <w:marLeft w:val="547"/>
          <w:marRight w:val="0"/>
          <w:marTop w:val="0"/>
          <w:marBottom w:val="0"/>
          <w:divBdr>
            <w:top w:val="none" w:sz="0" w:space="0" w:color="auto"/>
            <w:left w:val="none" w:sz="0" w:space="0" w:color="auto"/>
            <w:bottom w:val="none" w:sz="0" w:space="0" w:color="auto"/>
            <w:right w:val="none" w:sz="0" w:space="0" w:color="auto"/>
          </w:divBdr>
        </w:div>
        <w:div w:id="338889160">
          <w:marLeft w:val="1166"/>
          <w:marRight w:val="0"/>
          <w:marTop w:val="0"/>
          <w:marBottom w:val="0"/>
          <w:divBdr>
            <w:top w:val="none" w:sz="0" w:space="0" w:color="auto"/>
            <w:left w:val="none" w:sz="0" w:space="0" w:color="auto"/>
            <w:bottom w:val="none" w:sz="0" w:space="0" w:color="auto"/>
            <w:right w:val="none" w:sz="0" w:space="0" w:color="auto"/>
          </w:divBdr>
        </w:div>
        <w:div w:id="338889164">
          <w:marLeft w:val="1166"/>
          <w:marRight w:val="0"/>
          <w:marTop w:val="0"/>
          <w:marBottom w:val="0"/>
          <w:divBdr>
            <w:top w:val="none" w:sz="0" w:space="0" w:color="auto"/>
            <w:left w:val="none" w:sz="0" w:space="0" w:color="auto"/>
            <w:bottom w:val="none" w:sz="0" w:space="0" w:color="auto"/>
            <w:right w:val="none" w:sz="0" w:space="0" w:color="auto"/>
          </w:divBdr>
        </w:div>
        <w:div w:id="338889165">
          <w:marLeft w:val="1166"/>
          <w:marRight w:val="0"/>
          <w:marTop w:val="0"/>
          <w:marBottom w:val="0"/>
          <w:divBdr>
            <w:top w:val="none" w:sz="0" w:space="0" w:color="auto"/>
            <w:left w:val="none" w:sz="0" w:space="0" w:color="auto"/>
            <w:bottom w:val="none" w:sz="0" w:space="0" w:color="auto"/>
            <w:right w:val="none" w:sz="0" w:space="0" w:color="auto"/>
          </w:divBdr>
        </w:div>
        <w:div w:id="338889166">
          <w:marLeft w:val="1166"/>
          <w:marRight w:val="0"/>
          <w:marTop w:val="0"/>
          <w:marBottom w:val="0"/>
          <w:divBdr>
            <w:top w:val="none" w:sz="0" w:space="0" w:color="auto"/>
            <w:left w:val="none" w:sz="0" w:space="0" w:color="auto"/>
            <w:bottom w:val="none" w:sz="0" w:space="0" w:color="auto"/>
            <w:right w:val="none" w:sz="0" w:space="0" w:color="auto"/>
          </w:divBdr>
        </w:div>
        <w:div w:id="338889167">
          <w:marLeft w:val="1166"/>
          <w:marRight w:val="0"/>
          <w:marTop w:val="0"/>
          <w:marBottom w:val="0"/>
          <w:divBdr>
            <w:top w:val="none" w:sz="0" w:space="0" w:color="auto"/>
            <w:left w:val="none" w:sz="0" w:space="0" w:color="auto"/>
            <w:bottom w:val="none" w:sz="0" w:space="0" w:color="auto"/>
            <w:right w:val="none" w:sz="0" w:space="0" w:color="auto"/>
          </w:divBdr>
        </w:div>
        <w:div w:id="338889168">
          <w:marLeft w:val="1166"/>
          <w:marRight w:val="0"/>
          <w:marTop w:val="0"/>
          <w:marBottom w:val="0"/>
          <w:divBdr>
            <w:top w:val="none" w:sz="0" w:space="0" w:color="auto"/>
            <w:left w:val="none" w:sz="0" w:space="0" w:color="auto"/>
            <w:bottom w:val="none" w:sz="0" w:space="0" w:color="auto"/>
            <w:right w:val="none" w:sz="0" w:space="0" w:color="auto"/>
          </w:divBdr>
        </w:div>
        <w:div w:id="338889169">
          <w:marLeft w:val="1166"/>
          <w:marRight w:val="0"/>
          <w:marTop w:val="0"/>
          <w:marBottom w:val="0"/>
          <w:divBdr>
            <w:top w:val="none" w:sz="0" w:space="0" w:color="auto"/>
            <w:left w:val="none" w:sz="0" w:space="0" w:color="auto"/>
            <w:bottom w:val="none" w:sz="0" w:space="0" w:color="auto"/>
            <w:right w:val="none" w:sz="0" w:space="0" w:color="auto"/>
          </w:divBdr>
        </w:div>
      </w:divsChild>
    </w:div>
    <w:div w:id="338889145">
      <w:marLeft w:val="0"/>
      <w:marRight w:val="0"/>
      <w:marTop w:val="0"/>
      <w:marBottom w:val="0"/>
      <w:divBdr>
        <w:top w:val="none" w:sz="0" w:space="0" w:color="auto"/>
        <w:left w:val="none" w:sz="0" w:space="0" w:color="auto"/>
        <w:bottom w:val="none" w:sz="0" w:space="0" w:color="auto"/>
        <w:right w:val="none" w:sz="0" w:space="0" w:color="auto"/>
      </w:divBdr>
      <w:divsChild>
        <w:div w:id="338889151">
          <w:marLeft w:val="0"/>
          <w:marRight w:val="0"/>
          <w:marTop w:val="0"/>
          <w:marBottom w:val="0"/>
          <w:divBdr>
            <w:top w:val="none" w:sz="0" w:space="0" w:color="auto"/>
            <w:left w:val="none" w:sz="0" w:space="0" w:color="auto"/>
            <w:bottom w:val="none" w:sz="0" w:space="0" w:color="auto"/>
            <w:right w:val="none" w:sz="0" w:space="0" w:color="auto"/>
          </w:divBdr>
        </w:div>
      </w:divsChild>
    </w:div>
    <w:div w:id="338889148">
      <w:marLeft w:val="0"/>
      <w:marRight w:val="0"/>
      <w:marTop w:val="0"/>
      <w:marBottom w:val="0"/>
      <w:divBdr>
        <w:top w:val="none" w:sz="0" w:space="0" w:color="auto"/>
        <w:left w:val="none" w:sz="0" w:space="0" w:color="auto"/>
        <w:bottom w:val="none" w:sz="0" w:space="0" w:color="auto"/>
        <w:right w:val="none" w:sz="0" w:space="0" w:color="auto"/>
      </w:divBdr>
    </w:div>
    <w:div w:id="338889154">
      <w:marLeft w:val="0"/>
      <w:marRight w:val="0"/>
      <w:marTop w:val="0"/>
      <w:marBottom w:val="0"/>
      <w:divBdr>
        <w:top w:val="none" w:sz="0" w:space="0" w:color="auto"/>
        <w:left w:val="none" w:sz="0" w:space="0" w:color="auto"/>
        <w:bottom w:val="none" w:sz="0" w:space="0" w:color="auto"/>
        <w:right w:val="none" w:sz="0" w:space="0" w:color="auto"/>
      </w:divBdr>
    </w:div>
    <w:div w:id="338889157">
      <w:marLeft w:val="0"/>
      <w:marRight w:val="0"/>
      <w:marTop w:val="0"/>
      <w:marBottom w:val="0"/>
      <w:divBdr>
        <w:top w:val="none" w:sz="0" w:space="0" w:color="auto"/>
        <w:left w:val="none" w:sz="0" w:space="0" w:color="auto"/>
        <w:bottom w:val="none" w:sz="0" w:space="0" w:color="auto"/>
        <w:right w:val="none" w:sz="0" w:space="0" w:color="auto"/>
      </w:divBdr>
    </w:div>
    <w:div w:id="338889161">
      <w:marLeft w:val="0"/>
      <w:marRight w:val="0"/>
      <w:marTop w:val="0"/>
      <w:marBottom w:val="0"/>
      <w:divBdr>
        <w:top w:val="none" w:sz="0" w:space="0" w:color="auto"/>
        <w:left w:val="none" w:sz="0" w:space="0" w:color="auto"/>
        <w:bottom w:val="none" w:sz="0" w:space="0" w:color="auto"/>
        <w:right w:val="none" w:sz="0" w:space="0" w:color="auto"/>
      </w:divBdr>
    </w:div>
    <w:div w:id="338889162">
      <w:marLeft w:val="0"/>
      <w:marRight w:val="0"/>
      <w:marTop w:val="0"/>
      <w:marBottom w:val="0"/>
      <w:divBdr>
        <w:top w:val="none" w:sz="0" w:space="0" w:color="auto"/>
        <w:left w:val="none" w:sz="0" w:space="0" w:color="auto"/>
        <w:bottom w:val="none" w:sz="0" w:space="0" w:color="auto"/>
        <w:right w:val="none" w:sz="0" w:space="0" w:color="auto"/>
      </w:divBdr>
    </w:div>
    <w:div w:id="338889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1</Pages>
  <Words>369</Words>
  <Characters>2107</Characters>
  <Application>Microsoft Office Outlook</Application>
  <DocSecurity>0</DocSecurity>
  <Lines>0</Lines>
  <Paragraphs>0</Paragraphs>
  <ScaleCrop>false</ScaleCrop>
  <Company>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ПЕНСИОННЫЙ ФОНД РОССИЙСКОЙ ФЕДЕРАЦИИ</dc:title>
  <dc:subject/>
  <dc:creator>1404</dc:creator>
  <cp:keywords/>
  <dc:description/>
  <cp:lastModifiedBy>Салынская</cp:lastModifiedBy>
  <cp:revision>4</cp:revision>
  <cp:lastPrinted>2020-03-03T00:31:00Z</cp:lastPrinted>
  <dcterms:created xsi:type="dcterms:W3CDTF">2020-03-02T04:56:00Z</dcterms:created>
  <dcterms:modified xsi:type="dcterms:W3CDTF">2020-03-03T00:31:00Z</dcterms:modified>
</cp:coreProperties>
</file>