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1A67D1" w:rsidRDefault="001A67D1" w:rsidP="008569B7">
      <w:pPr>
        <w:jc w:val="center"/>
        <w:rPr>
          <w:b/>
          <w:sz w:val="20"/>
          <w:szCs w:val="20"/>
        </w:rPr>
      </w:pPr>
    </w:p>
    <w:p w:rsidR="00EE75BA" w:rsidRDefault="00042C8B" w:rsidP="00BE1E5D">
      <w:pPr>
        <w:spacing w:before="100" w:beforeAutospacing="1" w:after="100" w:afterAutospacing="1"/>
        <w:jc w:val="center"/>
      </w:pPr>
      <w:r w:rsidRPr="002433BD">
        <w:rPr>
          <w:b/>
        </w:rPr>
        <w:t>Когда будет проиндексирована пенсия после увольнения пенсионера</w:t>
      </w:r>
      <w:r w:rsidR="00BE1E5D">
        <w:rPr>
          <w:b/>
        </w:rPr>
        <w:t>?</w:t>
      </w:r>
    </w:p>
    <w:p w:rsidR="006835CD" w:rsidRPr="002433BD" w:rsidRDefault="00E01405" w:rsidP="006835CD">
      <w:pPr>
        <w:spacing w:before="100" w:beforeAutospacing="1" w:after="100" w:afterAutospacing="1"/>
        <w:jc w:val="both"/>
      </w:pPr>
      <w:r>
        <w:t>П</w:t>
      </w:r>
      <w:r w:rsidR="006835CD" w:rsidRPr="002433BD">
        <w:t>осле прекращения пенсионером трудовой деятельности полный размер пенсии с уч</w:t>
      </w:r>
      <w:r w:rsidR="006835CD">
        <w:t>ё</w:t>
      </w:r>
      <w:r w:rsidR="006835CD" w:rsidRPr="002433BD">
        <w:t>том всех индексаций начисляется с 1-го числа месяца, следующего за месяцем увольнения. Выплата же пенсии в новом размере будет произведена не сразу после увольнения, а по истечении времени, установленного законом для совершения процедурных действий по обработке, полученной от работодателя информации.</w:t>
      </w:r>
    </w:p>
    <w:p w:rsidR="006835CD" w:rsidRDefault="006835CD" w:rsidP="00E01405">
      <w:pPr>
        <w:spacing w:before="100" w:beforeAutospacing="1" w:after="100" w:afterAutospacing="1"/>
        <w:jc w:val="both"/>
      </w:pPr>
      <w:r w:rsidRPr="002433BD">
        <w:t xml:space="preserve">К примеру, пенсионер уволился с работы в </w:t>
      </w:r>
      <w:r w:rsidR="00A04B83">
        <w:t>апрел</w:t>
      </w:r>
      <w:r w:rsidR="00BE1E5D">
        <w:t>е</w:t>
      </w:r>
      <w:r w:rsidRPr="002433BD">
        <w:t xml:space="preserve"> текущего года. В </w:t>
      </w:r>
      <w:r w:rsidR="00A04B83">
        <w:t>ма</w:t>
      </w:r>
      <w:r w:rsidR="00E01405">
        <w:t xml:space="preserve">е </w:t>
      </w:r>
      <w:r w:rsidRPr="002433BD">
        <w:t>в ПФР поступит отч</w:t>
      </w:r>
      <w:r>
        <w:t>ё</w:t>
      </w:r>
      <w:r w:rsidRPr="002433BD">
        <w:t xml:space="preserve">тность от работодателя за </w:t>
      </w:r>
      <w:r w:rsidR="00A04B83">
        <w:t>апрел</w:t>
      </w:r>
      <w:r w:rsidRPr="002433BD">
        <w:t xml:space="preserve">ь с указанием того, что пенсионер числился работающим. В отчётности за </w:t>
      </w:r>
      <w:r w:rsidR="00A04B83">
        <w:t>май</w:t>
      </w:r>
      <w:r w:rsidRPr="002433BD">
        <w:t>, которая поступи</w:t>
      </w:r>
      <w:r w:rsidR="00BE1E5D">
        <w:t>т в ПФР</w:t>
      </w:r>
      <w:r w:rsidR="00E01405">
        <w:t xml:space="preserve"> в </w:t>
      </w:r>
      <w:r w:rsidR="00A04B83">
        <w:t>июне</w:t>
      </w:r>
      <w:r w:rsidR="00E01405">
        <w:t xml:space="preserve"> 2021 года</w:t>
      </w:r>
      <w:r w:rsidRPr="002433BD">
        <w:t xml:space="preserve">, пенсионер в числе </w:t>
      </w:r>
      <w:proofErr w:type="gramStart"/>
      <w:r w:rsidRPr="002433BD">
        <w:t>работающих</w:t>
      </w:r>
      <w:proofErr w:type="gramEnd"/>
      <w:r w:rsidRPr="002433BD">
        <w:t xml:space="preserve"> уже значиться не будет. В </w:t>
      </w:r>
      <w:r w:rsidR="00A04B83">
        <w:t>ию</w:t>
      </w:r>
      <w:r w:rsidR="00E01405">
        <w:t xml:space="preserve">ле </w:t>
      </w:r>
      <w:r w:rsidRPr="002433BD">
        <w:t xml:space="preserve">ПФР примет решение о возобновлении индексации, и в </w:t>
      </w:r>
      <w:r w:rsidR="00A04B83">
        <w:t>авгус</w:t>
      </w:r>
      <w:r w:rsidR="00BE1E5D">
        <w:t>те</w:t>
      </w:r>
      <w:r w:rsidRPr="002433BD">
        <w:t xml:space="preserve"> пенсионер получит уже полный размер пенсии, а также денежную разницу между прежним и новым размером пенсии за предыдущие три месяца: </w:t>
      </w:r>
      <w:r w:rsidR="00A04B83">
        <w:t>май, июнь, июль</w:t>
      </w:r>
      <w:r w:rsidRPr="002433BD">
        <w:t>. То есть пенсионер начн</w:t>
      </w:r>
      <w:r>
        <w:t>ё</w:t>
      </w:r>
      <w:r w:rsidRPr="002433BD">
        <w:t>т получать полный размер пенсии спустя три месяца после увольнения, но эти три месяца будут ему компенсированы</w:t>
      </w:r>
      <w:r w:rsidR="00A04B83">
        <w:t>.</w:t>
      </w:r>
    </w:p>
    <w:p w:rsidR="00A04B83" w:rsidRDefault="00A04B83" w:rsidP="00E01405">
      <w:pPr>
        <w:spacing w:before="100" w:beforeAutospacing="1" w:after="100" w:afterAutospacing="1"/>
        <w:jc w:val="both"/>
      </w:pPr>
      <w:r>
        <w:t>В качестве дня увольнения</w:t>
      </w:r>
      <w:r w:rsidRPr="00A04B83">
        <w:t xml:space="preserve"> </w:t>
      </w:r>
      <w:r>
        <w:t>пенсионеру выгоднее указывать последние дни месяца</w:t>
      </w:r>
      <w:r w:rsidR="001174BD">
        <w:t>,</w:t>
      </w:r>
      <w:r w:rsidR="001174BD" w:rsidRPr="001174BD">
        <w:t xml:space="preserve"> </w:t>
      </w:r>
      <w:r w:rsidR="001174BD">
        <w:t>если гражданин уволится в начале месяца, тогда выплаты придется ждать не 3, а почти 4 месяца.</w:t>
      </w:r>
    </w:p>
    <w:p w:rsidR="006835CD" w:rsidRPr="002433BD" w:rsidRDefault="00BE1E5D" w:rsidP="00BE1E5D">
      <w:pPr>
        <w:spacing w:before="100" w:beforeAutospacing="1" w:after="100" w:afterAutospacing="1"/>
        <w:jc w:val="both"/>
      </w:pPr>
      <w:r>
        <w:t>У</w:t>
      </w:r>
      <w:r w:rsidRPr="002433BD">
        <w:t>вол</w:t>
      </w:r>
      <w:r>
        <w:t>ившемуся</w:t>
      </w:r>
      <w:r w:rsidRPr="002433BD">
        <w:t xml:space="preserve"> получателю пенсии</w:t>
      </w:r>
      <w:r>
        <w:t xml:space="preserve"> о</w:t>
      </w:r>
      <w:r w:rsidR="006835CD" w:rsidRPr="002433BD">
        <w:t xml:space="preserve">бращаться в ПФР по вопросу индексации не </w:t>
      </w:r>
      <w:r>
        <w:t>потребуется</w:t>
      </w:r>
      <w:r w:rsidR="006835CD" w:rsidRPr="002433BD">
        <w:t xml:space="preserve">, увеличение </w:t>
      </w:r>
      <w:r w:rsidR="006835CD">
        <w:t xml:space="preserve">размера </w:t>
      </w:r>
      <w:r w:rsidR="006835CD" w:rsidRPr="002433BD">
        <w:t>пенсии будет произведено автоматически по данным ежемесячной отч</w:t>
      </w:r>
      <w:r w:rsidR="006835CD">
        <w:t>ё</w:t>
      </w:r>
      <w:r w:rsidR="006835CD" w:rsidRPr="002433BD">
        <w:t>тности работодателя.</w:t>
      </w:r>
    </w:p>
    <w:p w:rsidR="001174BD" w:rsidRDefault="001174BD" w:rsidP="001125C4">
      <w:pPr>
        <w:jc w:val="right"/>
        <w:rPr>
          <w:sz w:val="18"/>
          <w:szCs w:val="18"/>
        </w:rPr>
      </w:pPr>
    </w:p>
    <w:p w:rsidR="001174BD" w:rsidRDefault="001174BD" w:rsidP="001125C4">
      <w:pPr>
        <w:jc w:val="right"/>
        <w:rPr>
          <w:sz w:val="18"/>
          <w:szCs w:val="18"/>
        </w:rPr>
      </w:pPr>
    </w:p>
    <w:p w:rsidR="00120CD7" w:rsidRDefault="00120CD7" w:rsidP="00120CD7">
      <w:r>
        <w:t>Начальник Управления ПФР в Корякском округе</w:t>
      </w:r>
    </w:p>
    <w:p w:rsidR="00120CD7" w:rsidRDefault="00120CD7" w:rsidP="00120CD7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1E" w:rsidRDefault="00A3051E">
      <w:r>
        <w:separator/>
      </w:r>
    </w:p>
  </w:endnote>
  <w:endnote w:type="continuationSeparator" w:id="0">
    <w:p w:rsidR="00A3051E" w:rsidRDefault="00A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E" w:rsidRDefault="00A3051E">
      <w:r>
        <w:separator/>
      </w:r>
    </w:p>
  </w:footnote>
  <w:footnote w:type="continuationSeparator" w:id="0">
    <w:p w:rsidR="00A3051E" w:rsidRDefault="00A3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35459"/>
    <w:rsid w:val="00042C8B"/>
    <w:rsid w:val="000F0842"/>
    <w:rsid w:val="00110BB7"/>
    <w:rsid w:val="001125C4"/>
    <w:rsid w:val="001174BD"/>
    <w:rsid w:val="00120CD7"/>
    <w:rsid w:val="00143DBC"/>
    <w:rsid w:val="001555D3"/>
    <w:rsid w:val="001827A6"/>
    <w:rsid w:val="001A67D1"/>
    <w:rsid w:val="001B0AAE"/>
    <w:rsid w:val="00207DAB"/>
    <w:rsid w:val="00222F11"/>
    <w:rsid w:val="002238C1"/>
    <w:rsid w:val="00235094"/>
    <w:rsid w:val="00244B25"/>
    <w:rsid w:val="00262594"/>
    <w:rsid w:val="002A4D46"/>
    <w:rsid w:val="002A7392"/>
    <w:rsid w:val="002B7176"/>
    <w:rsid w:val="002E4A93"/>
    <w:rsid w:val="002F7985"/>
    <w:rsid w:val="00301E47"/>
    <w:rsid w:val="00310A5A"/>
    <w:rsid w:val="003649C9"/>
    <w:rsid w:val="00365241"/>
    <w:rsid w:val="0038516D"/>
    <w:rsid w:val="003B3A4D"/>
    <w:rsid w:val="003D7DAA"/>
    <w:rsid w:val="004109BE"/>
    <w:rsid w:val="004139BF"/>
    <w:rsid w:val="00417E54"/>
    <w:rsid w:val="0042513E"/>
    <w:rsid w:val="00471087"/>
    <w:rsid w:val="00474E82"/>
    <w:rsid w:val="004A2548"/>
    <w:rsid w:val="00513B1E"/>
    <w:rsid w:val="00531BF7"/>
    <w:rsid w:val="00540E0E"/>
    <w:rsid w:val="005C12BB"/>
    <w:rsid w:val="005C61AE"/>
    <w:rsid w:val="005E16AD"/>
    <w:rsid w:val="005F2387"/>
    <w:rsid w:val="0063514F"/>
    <w:rsid w:val="0063711E"/>
    <w:rsid w:val="00654145"/>
    <w:rsid w:val="00656CEA"/>
    <w:rsid w:val="006835CD"/>
    <w:rsid w:val="006C2068"/>
    <w:rsid w:val="006E008E"/>
    <w:rsid w:val="006E1032"/>
    <w:rsid w:val="006E3B3F"/>
    <w:rsid w:val="006F2833"/>
    <w:rsid w:val="006F77A1"/>
    <w:rsid w:val="007258A1"/>
    <w:rsid w:val="00744189"/>
    <w:rsid w:val="007732D2"/>
    <w:rsid w:val="007802D6"/>
    <w:rsid w:val="007D7B45"/>
    <w:rsid w:val="007F25CE"/>
    <w:rsid w:val="00810839"/>
    <w:rsid w:val="008569B7"/>
    <w:rsid w:val="008720D4"/>
    <w:rsid w:val="00874D10"/>
    <w:rsid w:val="0089536A"/>
    <w:rsid w:val="00897074"/>
    <w:rsid w:val="008A3CBC"/>
    <w:rsid w:val="008B529B"/>
    <w:rsid w:val="009120E1"/>
    <w:rsid w:val="00935FC5"/>
    <w:rsid w:val="00946D4E"/>
    <w:rsid w:val="00954BA2"/>
    <w:rsid w:val="00995127"/>
    <w:rsid w:val="009B0588"/>
    <w:rsid w:val="00A04B83"/>
    <w:rsid w:val="00A14B2B"/>
    <w:rsid w:val="00A3051E"/>
    <w:rsid w:val="00A62837"/>
    <w:rsid w:val="00A66093"/>
    <w:rsid w:val="00A93812"/>
    <w:rsid w:val="00AA1036"/>
    <w:rsid w:val="00AC6616"/>
    <w:rsid w:val="00AE3F7C"/>
    <w:rsid w:val="00AE42B3"/>
    <w:rsid w:val="00AF2AE7"/>
    <w:rsid w:val="00B16A86"/>
    <w:rsid w:val="00B26D24"/>
    <w:rsid w:val="00B301FF"/>
    <w:rsid w:val="00B54483"/>
    <w:rsid w:val="00B9491E"/>
    <w:rsid w:val="00BC6350"/>
    <w:rsid w:val="00BD0DF0"/>
    <w:rsid w:val="00BE1E5D"/>
    <w:rsid w:val="00BF01B9"/>
    <w:rsid w:val="00BF4204"/>
    <w:rsid w:val="00BF765F"/>
    <w:rsid w:val="00C1045E"/>
    <w:rsid w:val="00C46C79"/>
    <w:rsid w:val="00C51ECA"/>
    <w:rsid w:val="00CB1CBE"/>
    <w:rsid w:val="00CE6148"/>
    <w:rsid w:val="00D137DF"/>
    <w:rsid w:val="00D13F0A"/>
    <w:rsid w:val="00D229E0"/>
    <w:rsid w:val="00D25C96"/>
    <w:rsid w:val="00D36D4B"/>
    <w:rsid w:val="00D62B08"/>
    <w:rsid w:val="00D64FC5"/>
    <w:rsid w:val="00DC64DF"/>
    <w:rsid w:val="00DE0B58"/>
    <w:rsid w:val="00E01405"/>
    <w:rsid w:val="00E0786C"/>
    <w:rsid w:val="00E2109A"/>
    <w:rsid w:val="00E4076F"/>
    <w:rsid w:val="00E92862"/>
    <w:rsid w:val="00E94BA0"/>
    <w:rsid w:val="00ED3817"/>
    <w:rsid w:val="00EE75BA"/>
    <w:rsid w:val="00F2259E"/>
    <w:rsid w:val="00F45C5A"/>
    <w:rsid w:val="00F90F3F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article-statdate">
    <w:name w:val="article-stat__date"/>
    <w:basedOn w:val="a0"/>
    <w:rsid w:val="00AE42B3"/>
  </w:style>
  <w:style w:type="character" w:customStyle="1" w:styleId="article-statcount">
    <w:name w:val="article-stat__count"/>
    <w:basedOn w:val="a0"/>
    <w:rsid w:val="00AE42B3"/>
  </w:style>
  <w:style w:type="paragraph" w:customStyle="1" w:styleId="article-renderblock">
    <w:name w:val="article-render__block"/>
    <w:basedOn w:val="a"/>
    <w:rsid w:val="00AE42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article-statdate">
    <w:name w:val="article-stat__date"/>
    <w:basedOn w:val="a0"/>
    <w:rsid w:val="00AE42B3"/>
  </w:style>
  <w:style w:type="character" w:customStyle="1" w:styleId="article-statcount">
    <w:name w:val="article-stat__count"/>
    <w:basedOn w:val="a0"/>
    <w:rsid w:val="00AE42B3"/>
  </w:style>
  <w:style w:type="paragraph" w:customStyle="1" w:styleId="article-renderblock">
    <w:name w:val="article-render__block"/>
    <w:basedOn w:val="a"/>
    <w:rsid w:val="00AE4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E59C-1588-4FB4-8E1C-7F218245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1610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2021-04-28T00:15:00Z</cp:lastPrinted>
  <dcterms:created xsi:type="dcterms:W3CDTF">2021-04-28T00:15:00Z</dcterms:created>
  <dcterms:modified xsi:type="dcterms:W3CDTF">2021-04-28T00:15:00Z</dcterms:modified>
</cp:coreProperties>
</file>