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90" w:rsidRDefault="005E1F90" w:rsidP="005E1F9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1F90" w:rsidRDefault="005E1F90" w:rsidP="005E1F9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 КРАЙ</w:t>
      </w:r>
      <w:r>
        <w:rPr>
          <w:rFonts w:ascii="Times New Roman" w:hAnsi="Times New Roman" w:cs="Times New Roman"/>
          <w:sz w:val="28"/>
          <w:szCs w:val="28"/>
        </w:rPr>
        <w:br/>
        <w:t>ТИГИЛЬСКИЙ  РАЙОН</w:t>
      </w:r>
    </w:p>
    <w:p w:rsidR="005E1F90" w:rsidRDefault="005E1F90" w:rsidP="005E1F9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 СЕЛЬСКОГО ПОСЕЛЕНИЯ</w:t>
      </w:r>
    </w:p>
    <w:p w:rsidR="005E1F90" w:rsidRDefault="005E1F90" w:rsidP="005E1F9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5E1F90" w:rsidRDefault="005A1E2A" w:rsidP="005E1F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pict>
          <v:rect id="_x0000_i1025" style="width:467.7pt;height:1.5pt" o:hralign="center" o:hrstd="t" o:hr="t" fillcolor="#a0a0a0" stroked="f"/>
        </w:pict>
      </w:r>
    </w:p>
    <w:p w:rsidR="00200929" w:rsidRDefault="00200929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FD0FAD" w:rsidP="0090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«10» феврал</w:t>
      </w:r>
      <w:bookmarkStart w:id="0" w:name="_GoBack"/>
      <w:bookmarkEnd w:id="0"/>
      <w:r w:rsidR="004F2F44">
        <w:rPr>
          <w:rFonts w:ascii="Times New Roman" w:hAnsi="Times New Roman"/>
          <w:b/>
          <w:sz w:val="24"/>
          <w:szCs w:val="24"/>
        </w:rPr>
        <w:t>я 2021</w:t>
      </w:r>
      <w:r w:rsidR="00900C96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</w:t>
      </w:r>
      <w:r w:rsidR="004F2F44">
        <w:rPr>
          <w:rFonts w:ascii="Times New Roman" w:hAnsi="Times New Roman"/>
          <w:b/>
          <w:sz w:val="24"/>
          <w:szCs w:val="24"/>
        </w:rPr>
        <w:t xml:space="preserve">                         № 1</w:t>
      </w:r>
    </w:p>
    <w:p w:rsidR="004F2F44" w:rsidRDefault="004F2F44" w:rsidP="00900C96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900C96" w:rsidRPr="00FD3331" w:rsidRDefault="00900C96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части территории (наименование) муниципального образования</w:t>
      </w:r>
      <w:r w:rsidR="004F2F44">
        <w:rPr>
          <w:rFonts w:ascii="Times New Roman" w:hAnsi="Times New Roman"/>
          <w:bCs/>
          <w:sz w:val="28"/>
          <w:szCs w:val="28"/>
        </w:rPr>
        <w:t>»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0C96" w:rsidRPr="005E1F90" w:rsidRDefault="005E1F90" w:rsidP="005E1F9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0C96" w:rsidRPr="005E1F90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3C560E" w:rsidRPr="005E1F90">
        <w:rPr>
          <w:rFonts w:ascii="Times New Roman" w:hAnsi="Times New Roman" w:cs="Times New Roman"/>
          <w:sz w:val="28"/>
          <w:szCs w:val="28"/>
        </w:rPr>
        <w:t>ей</w:t>
      </w:r>
      <w:r w:rsidR="00900C96" w:rsidRPr="005E1F90">
        <w:rPr>
          <w:rFonts w:ascii="Times New Roman" w:hAnsi="Times New Roman" w:cs="Times New Roman"/>
          <w:sz w:val="28"/>
          <w:szCs w:val="28"/>
        </w:rPr>
        <w:t xml:space="preserve"> 261 </w:t>
      </w:r>
      <w:hyperlink r:id="rId8" w:history="1">
        <w:r w:rsidR="00900C96" w:rsidRPr="005E1F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  <w:r w:rsidR="00837DEA" w:rsidRPr="005E1F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5E1F9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Порядком реализации инициативных проектов в (наименование) муниципальном образовании, утвержденным Решением представительного органа муниципального образования (дата, №)</w:t>
      </w:r>
      <w:r w:rsidR="00A657AD" w:rsidRPr="005E1F9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7477BC" w:rsidRPr="005E1F9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00C96" w:rsidRPr="005E1F9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314FD" w:rsidRPr="005E1F90">
        <w:rPr>
          <w:rFonts w:ascii="Times New Roman" w:hAnsi="Times New Roman" w:cs="Times New Roman"/>
          <w:sz w:val="28"/>
          <w:szCs w:val="28"/>
        </w:rPr>
        <w:t xml:space="preserve">пунктом 17 статьи 27 </w:t>
      </w:r>
      <w:r w:rsidR="00900C96" w:rsidRPr="005E1F90">
        <w:rPr>
          <w:rFonts w:ascii="Times New Roman" w:hAnsi="Times New Roman" w:cs="Times New Roman"/>
          <w:sz w:val="28"/>
          <w:szCs w:val="28"/>
        </w:rPr>
        <w:t>Устава</w:t>
      </w:r>
      <w:r w:rsidR="00C314FD" w:rsidRPr="005E1F90">
        <w:rPr>
          <w:rFonts w:ascii="Times New Roman" w:hAnsi="Times New Roman" w:cs="Times New Roman"/>
          <w:sz w:val="28"/>
          <w:szCs w:val="28"/>
        </w:rPr>
        <w:t xml:space="preserve"> </w:t>
      </w:r>
      <w:r w:rsidR="00C314FD" w:rsidRPr="005E1F9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сельского поселения «село Хайрюзово»</w:t>
      </w:r>
    </w:p>
    <w:p w:rsidR="005E1F90" w:rsidRDefault="005E1F90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900C96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Pr="005E1F90" w:rsidRDefault="003C560E" w:rsidP="005E1F9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C560E" w:rsidRPr="005E1F90" w:rsidRDefault="003C560E" w:rsidP="005E1F9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>1) Порядок проведения конкурсного отбора инициативн</w:t>
      </w:r>
      <w:r w:rsidR="00F92250" w:rsidRPr="005E1F90">
        <w:rPr>
          <w:rFonts w:ascii="Times New Roman" w:hAnsi="Times New Roman" w:cs="Times New Roman"/>
          <w:sz w:val="28"/>
          <w:szCs w:val="28"/>
        </w:rPr>
        <w:t>ых</w:t>
      </w:r>
      <w:r w:rsidRPr="005E1F9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92250" w:rsidRPr="005E1F90">
        <w:rPr>
          <w:rFonts w:ascii="Times New Roman" w:hAnsi="Times New Roman" w:cs="Times New Roman"/>
          <w:sz w:val="28"/>
          <w:szCs w:val="28"/>
        </w:rPr>
        <w:t>ов</w:t>
      </w:r>
      <w:r w:rsidRPr="005E1F90">
        <w:rPr>
          <w:rFonts w:ascii="Times New Roman" w:hAnsi="Times New Roman" w:cs="Times New Roman"/>
          <w:sz w:val="28"/>
          <w:szCs w:val="28"/>
        </w:rPr>
        <w:t xml:space="preserve"> для реализации на территории, части территории </w:t>
      </w:r>
      <w:r w:rsidR="00C314FD" w:rsidRPr="005E1F9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сельского поселения «село Хайрюзово»</w:t>
      </w:r>
      <w:r w:rsidRPr="005E1F90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837DEA" w:rsidRPr="005E1F90">
        <w:rPr>
          <w:rFonts w:ascii="Times New Roman" w:hAnsi="Times New Roman" w:cs="Times New Roman"/>
          <w:sz w:val="28"/>
          <w:szCs w:val="28"/>
        </w:rPr>
        <w:t>Решению.</w:t>
      </w:r>
      <w:r w:rsidRPr="005E1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EA" w:rsidRPr="005E1F90" w:rsidRDefault="003C560E" w:rsidP="005E1F9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2 к настоящему </w:t>
      </w:r>
      <w:r w:rsidR="00837DEA" w:rsidRPr="005E1F90">
        <w:rPr>
          <w:rFonts w:ascii="Times New Roman" w:hAnsi="Times New Roman" w:cs="Times New Roman"/>
          <w:sz w:val="28"/>
          <w:szCs w:val="28"/>
        </w:rPr>
        <w:t>Решению.</w:t>
      </w:r>
    </w:p>
    <w:p w:rsidR="00900C96" w:rsidRPr="005E1F90" w:rsidRDefault="00FC1DA8" w:rsidP="005E1F90">
      <w:pPr>
        <w:pStyle w:val="a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2. </w:t>
      </w:r>
      <w:r w:rsidR="00900C96" w:rsidRPr="005E1F90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5E1F90">
        <w:rPr>
          <w:rFonts w:ascii="Times New Roman" w:hAnsi="Times New Roman" w:cs="Times New Roman"/>
          <w:sz w:val="28"/>
          <w:szCs w:val="28"/>
        </w:rPr>
        <w:t>настоящее</w:t>
      </w:r>
      <w:r w:rsidR="00900C96" w:rsidRPr="005E1F90">
        <w:rPr>
          <w:rFonts w:ascii="Times New Roman" w:hAnsi="Times New Roman" w:cs="Times New Roman"/>
          <w:sz w:val="28"/>
          <w:szCs w:val="28"/>
        </w:rPr>
        <w:t xml:space="preserve"> Решение главе </w:t>
      </w:r>
      <w:r w:rsidR="00C314FD" w:rsidRPr="005E1F9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«село Хайрюзово» </w:t>
      </w:r>
      <w:r w:rsidR="00900C96" w:rsidRPr="005E1F90">
        <w:rPr>
          <w:rFonts w:ascii="Times New Roman" w:hAnsi="Times New Roman" w:cs="Times New Roman"/>
          <w:sz w:val="28"/>
          <w:szCs w:val="28"/>
        </w:rPr>
        <w:t>для опубликования (обнародования) и разместить на официальном сайте в информационно-телекоммуникационной сети «Интернет».</w:t>
      </w:r>
    </w:p>
    <w:p w:rsidR="00900C96" w:rsidRPr="005E1F90" w:rsidRDefault="00900C96" w:rsidP="005E1F90">
      <w:pPr>
        <w:pStyle w:val="a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01.01.2021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4FD" w:rsidRDefault="00900C96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14F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00C96" w:rsidRDefault="00C314FD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Хайрюзово»: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В.В.Волкова</w:t>
      </w:r>
      <w:r w:rsidR="00900C9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5233A" w:rsidRDefault="0035233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314FD" w:rsidRDefault="00C314FD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1F90" w:rsidRDefault="005E1F9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5E1F9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5E1F90">
        <w:rPr>
          <w:rFonts w:ascii="Times New Roman" w:eastAsia="Calibri" w:hAnsi="Times New Roman"/>
          <w:sz w:val="20"/>
          <w:szCs w:val="20"/>
          <w:lang w:eastAsia="en-US"/>
        </w:rPr>
        <w:t>Приложение 1</w:t>
      </w:r>
    </w:p>
    <w:p w:rsidR="009B26BE" w:rsidRPr="005E1F9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E1F90">
        <w:rPr>
          <w:rFonts w:ascii="Times New Roman" w:eastAsia="Calibri" w:hAnsi="Times New Roman"/>
          <w:sz w:val="20"/>
          <w:szCs w:val="20"/>
          <w:lang w:eastAsia="en-US"/>
        </w:rPr>
        <w:t xml:space="preserve">к Решению представительного органа муниципального образования </w:t>
      </w:r>
    </w:p>
    <w:p w:rsidR="009B26BE" w:rsidRPr="005E1F9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5E1F90">
        <w:rPr>
          <w:rFonts w:ascii="Times New Roman" w:eastAsia="Calibri" w:hAnsi="Times New Roman"/>
          <w:sz w:val="20"/>
          <w:szCs w:val="20"/>
          <w:lang w:eastAsia="en-US"/>
        </w:rPr>
        <w:t xml:space="preserve"> от ___________ 2020 г. №</w:t>
      </w:r>
    </w:p>
    <w:p w:rsidR="00900C96" w:rsidRPr="005E1F90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314FD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C314F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A55B4" w:rsidRPr="003176A5" w:rsidRDefault="00C314FD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Хайрюзово»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>допускаются поступившие в администрацию МО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5627C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муниципального образования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8E1124" w:rsidRPr="009D2950">
        <w:rPr>
          <w:rFonts w:ascii="PT Astra Serif" w:hAnsi="PT Astra Serif"/>
          <w:i/>
          <w:sz w:val="28"/>
          <w:szCs w:val="28"/>
        </w:rPr>
        <w:t>Наименование</w:t>
      </w:r>
      <w:r w:rsidR="008E1124" w:rsidRPr="00FD7593">
        <w:rPr>
          <w:rFonts w:ascii="PT Astra Serif" w:hAnsi="PT Astra Serif"/>
          <w:sz w:val="28"/>
          <w:szCs w:val="28"/>
        </w:rPr>
        <w:t>»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9D2950">
        <w:rPr>
          <w:rFonts w:ascii="PT Astra Serif" w:hAnsi="PT Astra Serif"/>
          <w:sz w:val="28"/>
          <w:szCs w:val="28"/>
        </w:rPr>
        <w:t>МО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BC5D76" w:rsidRPr="00BC5D76">
        <w:rPr>
          <w:rFonts w:ascii="PT Astra Serif" w:hAnsi="PT Astra Serif"/>
          <w:i/>
          <w:sz w:val="28"/>
          <w:szCs w:val="28"/>
        </w:rPr>
        <w:t>(или</w:t>
      </w:r>
      <w:r w:rsidR="00146A40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BC5D76">
        <w:rPr>
          <w:rFonts w:ascii="PT Astra Serif" w:hAnsi="PT Astra Serif"/>
          <w:i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Администрацию муниципального образования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</w:t>
      </w:r>
      <w:r w:rsidR="00D6298D" w:rsidRPr="006A05D3">
        <w:rPr>
          <w:rFonts w:ascii="Times New Roman" w:hAnsi="Times New Roman"/>
          <w:sz w:val="28"/>
          <w:szCs w:val="28"/>
        </w:rPr>
        <w:lastRenderedPageBreak/>
        <w:t xml:space="preserve">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софинансирование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постанволением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МО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5E1F90" w:rsidRDefault="00D056F6" w:rsidP="00D056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E1F90">
        <w:rPr>
          <w:rFonts w:ascii="Times New Roman" w:hAnsi="Times New Roman"/>
          <w:sz w:val="20"/>
          <w:szCs w:val="20"/>
        </w:rPr>
        <w:t xml:space="preserve">Приложение </w:t>
      </w:r>
    </w:p>
    <w:p w:rsidR="00D056F6" w:rsidRPr="005E1F90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5E1F90">
        <w:rPr>
          <w:rFonts w:ascii="Times New Roman" w:hAnsi="Times New Roman"/>
          <w:sz w:val="20"/>
          <w:szCs w:val="20"/>
        </w:rPr>
        <w:t xml:space="preserve">к </w:t>
      </w:r>
      <w:r w:rsidR="0055003A" w:rsidRPr="005E1F90">
        <w:rPr>
          <w:rFonts w:ascii="Times New Roman" w:hAnsi="Times New Roman"/>
          <w:sz w:val="20"/>
          <w:szCs w:val="20"/>
        </w:rPr>
        <w:t>Порядку  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софинансирования проекта со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5% 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5E1F9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5E1F90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 2</w:t>
      </w:r>
    </w:p>
    <w:p w:rsidR="000C6D02" w:rsidRPr="005E1F9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E1F90">
        <w:rPr>
          <w:rFonts w:ascii="Times New Roman" w:eastAsia="Calibri" w:hAnsi="Times New Roman"/>
          <w:sz w:val="20"/>
          <w:szCs w:val="20"/>
          <w:lang w:eastAsia="en-US"/>
        </w:rPr>
        <w:t xml:space="preserve">к Решению представительного органа муниципального образования </w:t>
      </w:r>
    </w:p>
    <w:p w:rsidR="000C6D02" w:rsidRPr="005E1F9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5E1F90">
        <w:rPr>
          <w:rFonts w:ascii="Times New Roman" w:eastAsia="Calibri" w:hAnsi="Times New Roman"/>
          <w:sz w:val="20"/>
          <w:szCs w:val="20"/>
          <w:lang w:eastAsia="en-US"/>
        </w:rPr>
        <w:t xml:space="preserve"> от ___________ 20</w:t>
      </w:r>
      <w:r w:rsidR="005E1F90">
        <w:rPr>
          <w:rFonts w:ascii="Times New Roman" w:eastAsia="Calibri" w:hAnsi="Times New Roman"/>
          <w:sz w:val="20"/>
          <w:szCs w:val="20"/>
          <w:lang w:eastAsia="en-US"/>
        </w:rPr>
        <w:t>21</w:t>
      </w:r>
      <w:r w:rsidRPr="005E1F90">
        <w:rPr>
          <w:rFonts w:ascii="Times New Roman" w:eastAsia="Calibri" w:hAnsi="Times New Roman"/>
          <w:sz w:val="20"/>
          <w:szCs w:val="20"/>
          <w:lang w:eastAsia="en-US"/>
        </w:rPr>
        <w:t xml:space="preserve"> г. №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5A1E2A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(наименование) муниципального образования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МО.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>распоряжением администрации МО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 части территории (наименование) муниципального образования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440FB2">
        <w:rPr>
          <w:rFonts w:ascii="Times New Roman" w:hAnsi="Times New Roman"/>
          <w:sz w:val="28"/>
          <w:szCs w:val="28"/>
        </w:rPr>
        <w:t xml:space="preserve">МО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lastRenderedPageBreak/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дминистрация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2A" w:rsidRDefault="005A1E2A" w:rsidP="003D1FD5">
      <w:pPr>
        <w:spacing w:after="0" w:line="240" w:lineRule="auto"/>
      </w:pPr>
      <w:r>
        <w:separator/>
      </w:r>
    </w:p>
  </w:endnote>
  <w:endnote w:type="continuationSeparator" w:id="0">
    <w:p w:rsidR="005A1E2A" w:rsidRDefault="005A1E2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2A" w:rsidRDefault="005A1E2A" w:rsidP="003D1FD5">
      <w:pPr>
        <w:spacing w:after="0" w:line="240" w:lineRule="auto"/>
      </w:pPr>
      <w:r>
        <w:separator/>
      </w:r>
    </w:p>
  </w:footnote>
  <w:footnote w:type="continuationSeparator" w:id="0">
    <w:p w:rsidR="005A1E2A" w:rsidRDefault="005A1E2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FAD">
      <w:rPr>
        <w:noProof/>
      </w:rPr>
      <w:t>2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87188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1F1"/>
    <w:rsid w:val="004A5E76"/>
    <w:rsid w:val="004A653A"/>
    <w:rsid w:val="004B1D9A"/>
    <w:rsid w:val="004C2B6B"/>
    <w:rsid w:val="004C5AFA"/>
    <w:rsid w:val="004D2A80"/>
    <w:rsid w:val="004D5F33"/>
    <w:rsid w:val="004E15F3"/>
    <w:rsid w:val="004F2F44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1E2A"/>
    <w:rsid w:val="005A23B5"/>
    <w:rsid w:val="005B293A"/>
    <w:rsid w:val="005C148B"/>
    <w:rsid w:val="005D2069"/>
    <w:rsid w:val="005D4069"/>
    <w:rsid w:val="005E0EFF"/>
    <w:rsid w:val="005E1F90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0C75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314FD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D55"/>
    <w:rsid w:val="00F86FC2"/>
    <w:rsid w:val="00F874F8"/>
    <w:rsid w:val="00F9170C"/>
    <w:rsid w:val="00F92250"/>
    <w:rsid w:val="00FA74ED"/>
    <w:rsid w:val="00FB68AC"/>
    <w:rsid w:val="00FC0B93"/>
    <w:rsid w:val="00FC1DA8"/>
    <w:rsid w:val="00FD0FAD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AEC37"/>
  <w15:docId w15:val="{89F22F6D-7880-4B5F-8EA9-2BA9A57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5E1F9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84F2-9160-4DB1-B1AF-462EFE84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Администрация</cp:lastModifiedBy>
  <cp:revision>11</cp:revision>
  <cp:lastPrinted>2021-02-08T03:50:00Z</cp:lastPrinted>
  <dcterms:created xsi:type="dcterms:W3CDTF">2020-08-31T01:35:00Z</dcterms:created>
  <dcterms:modified xsi:type="dcterms:W3CDTF">2021-02-08T03:50:00Z</dcterms:modified>
</cp:coreProperties>
</file>